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150" w:beforeAutospacing="0" w:after="150" w:afterAutospacing="0" w:line="63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333333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333333"/>
          <w:sz w:val="44"/>
          <w:szCs w:val="44"/>
        </w:rPr>
        <w:t>201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333333"/>
          <w:sz w:val="44"/>
          <w:szCs w:val="44"/>
          <w:lang w:val="en-US" w:eastAsia="zh-CN"/>
        </w:rPr>
        <w:t>8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333333"/>
          <w:sz w:val="44"/>
          <w:szCs w:val="44"/>
        </w:rPr>
        <w:t>年度亳州市国土资源局政府信息</w:t>
      </w:r>
    </w:p>
    <w:p>
      <w:pPr>
        <w:pStyle w:val="2"/>
        <w:keepNext w:val="0"/>
        <w:keepLines w:val="0"/>
        <w:widowControl/>
        <w:suppressLineNumbers w:val="0"/>
        <w:spacing w:before="150" w:beforeAutospacing="0" w:after="150" w:afterAutospacing="0" w:line="630" w:lineRule="atLeast"/>
        <w:ind w:left="0" w:right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333333"/>
          <w:sz w:val="44"/>
          <w:szCs w:val="44"/>
        </w:rPr>
        <w:t>公开年报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根据《亳州市人民政府办公室关于做好201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年度政府信息公开年度报告编制发布工作的通知》编制要求，现将亳州市国土资源局（亳州市不动产登记局）201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年度政府信息公开工作年度报告予以公布。（本报告所列数据自201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年1月1日起，至201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年12月31日止。）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方正小标宋简体" w:hAnsi="方正小标宋简体" w:eastAsia="方正小标宋简体" w:cs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32"/>
          <w:szCs w:val="32"/>
        </w:rPr>
        <w:t xml:space="preserve">  </w:t>
      </w:r>
      <w:r>
        <w:rPr>
          <w:rFonts w:hint="eastAsia" w:ascii="黑体" w:hAnsi="黑体" w:eastAsia="黑体" w:cs="黑体"/>
          <w:color w:val="333333"/>
          <w:sz w:val="32"/>
          <w:szCs w:val="32"/>
        </w:rPr>
        <w:t>  一、工作开展情况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    （一）加强组织领导，强化责任意识。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成立了局主要领导任组长，分管领导任副组长，各科室、直属单位负责人为成员的政府信息公开领导小组，由办公室具体承办政府信息公开日常工作，并指定专人负责政务信息公开工作，协调和管理政务信息公开网上发布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Style w:val="5"/>
          <w:rFonts w:hint="eastAsia" w:ascii="仿宋" w:hAnsi="仿宋" w:eastAsia="仿宋" w:cs="仿宋"/>
          <w:b w:val="0"/>
          <w:bCs/>
          <w:color w:val="333333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bCs w:val="0"/>
          <w:color w:val="333333"/>
          <w:sz w:val="32"/>
          <w:szCs w:val="32"/>
        </w:rPr>
        <w:t>（二）加强</w:t>
      </w:r>
      <w:r>
        <w:rPr>
          <w:rStyle w:val="5"/>
          <w:rFonts w:hint="eastAsia" w:ascii="仿宋" w:hAnsi="仿宋" w:eastAsia="仿宋" w:cs="仿宋"/>
          <w:b/>
          <w:bCs w:val="0"/>
          <w:color w:val="333333"/>
          <w:sz w:val="32"/>
          <w:szCs w:val="32"/>
          <w:lang w:eastAsia="zh-CN"/>
        </w:rPr>
        <w:t>媒体</w:t>
      </w:r>
      <w:r>
        <w:rPr>
          <w:rStyle w:val="5"/>
          <w:rFonts w:hint="eastAsia" w:ascii="仿宋" w:hAnsi="仿宋" w:eastAsia="仿宋" w:cs="仿宋"/>
          <w:b/>
          <w:bCs w:val="0"/>
          <w:color w:val="333333"/>
          <w:sz w:val="32"/>
          <w:szCs w:val="32"/>
        </w:rPr>
        <w:t>建设，</w:t>
      </w:r>
      <w:r>
        <w:rPr>
          <w:rStyle w:val="5"/>
          <w:rFonts w:hint="eastAsia" w:ascii="仿宋" w:hAnsi="仿宋" w:eastAsia="仿宋" w:cs="仿宋"/>
          <w:b/>
          <w:bCs w:val="0"/>
          <w:color w:val="333333"/>
          <w:sz w:val="32"/>
          <w:szCs w:val="32"/>
          <w:lang w:eastAsia="zh-CN"/>
        </w:rPr>
        <w:t>营造宣传氛围</w:t>
      </w:r>
      <w:r>
        <w:rPr>
          <w:rStyle w:val="5"/>
          <w:rFonts w:hint="eastAsia" w:ascii="仿宋" w:hAnsi="仿宋" w:eastAsia="仿宋" w:cs="仿宋"/>
          <w:b/>
          <w:bCs w:val="0"/>
          <w:color w:val="333333"/>
          <w:sz w:val="32"/>
          <w:szCs w:val="32"/>
        </w:rPr>
        <w:t>。</w:t>
      </w:r>
      <w:r>
        <w:rPr>
          <w:rStyle w:val="5"/>
          <w:rFonts w:hint="eastAsia" w:ascii="仿宋" w:hAnsi="仿宋" w:eastAsia="仿宋" w:cs="仿宋"/>
          <w:b w:val="0"/>
          <w:bCs/>
          <w:color w:val="333333"/>
          <w:sz w:val="32"/>
          <w:szCs w:val="32"/>
        </w:rPr>
        <w:t>局门户网站和政府信息公开网改版升级，结合微博、微信公众号等网络平台，立足岗位责任目标，紧紧围绕年度重点工作和中心任务，加大外宣工作力度，营造了加快推进发展改革工作的良好氛围。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Style w:val="5"/>
          <w:rFonts w:hint="eastAsia" w:ascii="仿宋" w:hAnsi="仿宋" w:eastAsia="仿宋" w:cs="仿宋"/>
          <w:b w:val="0"/>
          <w:bCs/>
          <w:color w:val="333333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 xml:space="preserve">  </w:t>
      </w:r>
      <w:r>
        <w:rPr>
          <w:rStyle w:val="5"/>
          <w:rFonts w:hint="eastAsia" w:ascii="仿宋" w:hAnsi="仿宋" w:eastAsia="仿宋" w:cs="仿宋"/>
          <w:b w:val="0"/>
          <w:bCs/>
          <w:color w:val="333333"/>
          <w:sz w:val="32"/>
          <w:szCs w:val="32"/>
        </w:rPr>
        <w:t>2018年4月份，举办了信息宣传暨政务信息公开培训会，邀请市委办信息综合室、市政府公开科的领导授课。与市广播电视台合作，开辟了不动产登记知识和国土资源律法规宣传栏目，与《亳州晚报》合作，开辟了《国土风采》宣传栏目，每月定期刊登国土资源重大新闻和政策解读，有效传播了亳州国土正能量。积极做好“4.22”地球日、“6.25”土地日、“8.29”测绘日宣传策划活动，联合市政府新闻办公室，成功举办了新闻发布会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。201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年4月份，</w:t>
      </w:r>
      <w:r>
        <w:rPr>
          <w:rFonts w:hint="eastAsia" w:ascii="仿宋" w:hAnsi="仿宋" w:eastAsia="仿宋" w:cs="楷体"/>
          <w:bCs/>
          <w:sz w:val="32"/>
          <w:szCs w:val="32"/>
        </w:rPr>
        <w:t>举办了信息宣传</w:t>
      </w:r>
      <w:r>
        <w:rPr>
          <w:rFonts w:hint="eastAsia" w:ascii="仿宋" w:hAnsi="仿宋" w:eastAsia="仿宋" w:cs="楷体"/>
          <w:bCs/>
          <w:sz w:val="32"/>
          <w:szCs w:val="32"/>
          <w:lang w:eastAsia="zh-CN"/>
        </w:rPr>
        <w:t>暨</w:t>
      </w:r>
      <w:r>
        <w:rPr>
          <w:rFonts w:hint="eastAsia" w:ascii="仿宋" w:hAnsi="仿宋" w:eastAsia="仿宋" w:cs="楷体"/>
          <w:bCs/>
          <w:sz w:val="32"/>
          <w:szCs w:val="32"/>
        </w:rPr>
        <w:t>政务</w:t>
      </w:r>
      <w:r>
        <w:rPr>
          <w:rFonts w:hint="eastAsia" w:ascii="仿宋" w:hAnsi="仿宋" w:eastAsia="仿宋" w:cs="楷体"/>
          <w:bCs/>
          <w:sz w:val="32"/>
          <w:szCs w:val="32"/>
          <w:lang w:eastAsia="zh-CN"/>
        </w:rPr>
        <w:t>信息</w:t>
      </w:r>
      <w:r>
        <w:rPr>
          <w:rFonts w:hint="eastAsia" w:ascii="仿宋" w:hAnsi="仿宋" w:eastAsia="仿宋" w:cs="楷体"/>
          <w:bCs/>
          <w:sz w:val="32"/>
          <w:szCs w:val="32"/>
        </w:rPr>
        <w:t>公开培训</w:t>
      </w:r>
      <w:r>
        <w:rPr>
          <w:rFonts w:hint="eastAsia" w:ascii="仿宋" w:hAnsi="仿宋" w:eastAsia="仿宋" w:cs="楷体"/>
          <w:bCs/>
          <w:sz w:val="32"/>
          <w:szCs w:val="32"/>
          <w:lang w:eastAsia="zh-CN"/>
        </w:rPr>
        <w:t>会</w:t>
      </w:r>
      <w:r>
        <w:rPr>
          <w:rFonts w:hint="eastAsia" w:ascii="仿宋" w:hAnsi="仿宋" w:eastAsia="仿宋" w:cs="楷体"/>
          <w:bCs/>
          <w:sz w:val="32"/>
          <w:szCs w:val="32"/>
        </w:rPr>
        <w:t>，</w:t>
      </w:r>
      <w:r>
        <w:rPr>
          <w:rFonts w:hint="eastAsia" w:ascii="仿宋" w:hAnsi="仿宋" w:eastAsia="仿宋"/>
          <w:color w:val="333333"/>
          <w:sz w:val="32"/>
          <w:szCs w:val="32"/>
        </w:rPr>
        <w:t>邀请市委办信息综合室、市政府公开科</w:t>
      </w:r>
      <w:r>
        <w:rPr>
          <w:rFonts w:hint="eastAsia" w:ascii="仿宋" w:hAnsi="仿宋" w:eastAsia="仿宋"/>
          <w:color w:val="333333"/>
          <w:sz w:val="32"/>
          <w:szCs w:val="32"/>
          <w:lang w:eastAsia="zh-CN"/>
        </w:rPr>
        <w:t>的领导</w:t>
      </w:r>
      <w:r>
        <w:rPr>
          <w:rFonts w:hint="eastAsia" w:ascii="仿宋" w:hAnsi="仿宋" w:eastAsia="仿宋"/>
          <w:color w:val="333333"/>
          <w:sz w:val="32"/>
          <w:szCs w:val="32"/>
        </w:rPr>
        <w:t>授课</w:t>
      </w:r>
      <w:r>
        <w:rPr>
          <w:rFonts w:hint="eastAsia" w:ascii="仿宋" w:hAnsi="仿宋" w:eastAsia="仿宋"/>
          <w:color w:val="333333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楷体"/>
          <w:bCs/>
          <w:sz w:val="32"/>
          <w:szCs w:val="32"/>
        </w:rPr>
        <w:t>与市广播电视台合作，开辟了不动产登记知识和国土资源法律法规宣传栏目，与《亳州晚报》合作，开辟了《国土风采》宣传栏目，每月定期刊登</w:t>
      </w:r>
      <w:r>
        <w:rPr>
          <w:rFonts w:hint="eastAsia" w:ascii="仿宋" w:hAnsi="仿宋" w:eastAsia="仿宋"/>
          <w:sz w:val="32"/>
          <w:szCs w:val="32"/>
        </w:rPr>
        <w:t>国土资源重大新闻和政策解读，有效传播了亳州国土正能量。积极做好“4.22”地球日、“6.25”土地日、“829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测绘日宣传策划活动，联合市政府新闻办公室，成功举办了新闻发布会。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333333"/>
          <w:sz w:val="32"/>
          <w:szCs w:val="32"/>
        </w:rPr>
        <w:t>二、信息公开情况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（一）主动公开。截止到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年12月31日止，</w:t>
      </w:r>
      <w:r>
        <w:rPr>
          <w:rFonts w:hint="eastAsia" w:ascii="仿宋" w:hAnsi="仿宋" w:eastAsia="仿宋" w:cs="仿宋"/>
          <w:sz w:val="32"/>
          <w:szCs w:val="32"/>
        </w:rPr>
        <w:t>全年在市政府网站主动公开信息3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55</w:t>
      </w:r>
      <w:r>
        <w:rPr>
          <w:rFonts w:hint="eastAsia" w:ascii="仿宋" w:hAnsi="仿宋" w:eastAsia="仿宋" w:cs="仿宋"/>
          <w:sz w:val="32"/>
          <w:szCs w:val="32"/>
        </w:rPr>
        <w:t>条，门户网站发布各类信息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1208</w:t>
      </w:r>
      <w:r>
        <w:rPr>
          <w:rFonts w:hint="eastAsia" w:ascii="仿宋" w:hAnsi="仿宋" w:eastAsia="仿宋" w:cs="仿宋"/>
          <w:sz w:val="32"/>
          <w:szCs w:val="32"/>
        </w:rPr>
        <w:t>条。在市局官方微博发布和转载信息78条，市局微信公众号发布信息53条。</w:t>
      </w:r>
    </w:p>
    <w:p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2018年，共在《中国国土资源报》刊登新闻稿件27篇，被省国土资源厅网站采用信息80多篇，位居全省第二位，据市委信息科和市政府信息科1-11月份通报显示，我局的信息采用得分分别位居市委系统和市政府系统前六名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（二）依申请公开。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年，</w:t>
      </w:r>
      <w:r>
        <w:rPr>
          <w:rFonts w:hint="eastAsia" w:ascii="仿宋" w:hAnsi="仿宋" w:eastAsia="仿宋" w:cs="仿宋"/>
          <w:kern w:val="0"/>
          <w:sz w:val="32"/>
          <w:szCs w:val="32"/>
          <w:lang w:val="en-US" w:eastAsia="zh-CN" w:bidi="ar"/>
        </w:rPr>
        <w:t>办理群众邮寄信件政府信息依申请公开47件，亳州市政府转办信息公开8件，省厅转办信息公开7件。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 （三）公众参与。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为打造对话式政府网站，局门户网站设置了“</w:t>
      </w:r>
      <w:r>
        <w:rPr>
          <w:rFonts w:hint="eastAsia" w:ascii="仿宋" w:hAnsi="仿宋" w:eastAsia="仿宋" w:cs="仿宋"/>
          <w:color w:val="333333"/>
          <w:sz w:val="32"/>
          <w:szCs w:val="32"/>
          <w:lang w:eastAsia="zh-CN"/>
        </w:rPr>
        <w:t>互动交流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”栏目，</w:t>
      </w:r>
      <w:r>
        <w:rPr>
          <w:rFonts w:hint="eastAsia" w:ascii="仿宋" w:hAnsi="仿宋" w:eastAsia="仿宋" w:cs="仿宋"/>
          <w:color w:val="333333"/>
          <w:sz w:val="32"/>
          <w:szCs w:val="32"/>
          <w:lang w:eastAsia="zh-CN"/>
        </w:rPr>
        <w:t>设有“留言办理</w:t>
      </w:r>
      <w:r>
        <w:rPr>
          <w:rFonts w:hint="default" w:ascii="仿宋" w:hAnsi="仿宋" w:eastAsia="仿宋" w:cs="仿宋"/>
          <w:color w:val="333333"/>
          <w:sz w:val="32"/>
          <w:szCs w:val="32"/>
          <w:lang w:val="en-US" w:eastAsia="zh-CN"/>
        </w:rPr>
        <w:t>”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“征集调查”“在线访谈”栏目，留言办理栏目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收到并回复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75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条</w:t>
      </w:r>
      <w:r>
        <w:rPr>
          <w:rFonts w:hint="eastAsia" w:ascii="仿宋" w:hAnsi="仿宋" w:eastAsia="仿宋" w:cs="仿宋"/>
          <w:color w:val="333333"/>
          <w:sz w:val="32"/>
          <w:szCs w:val="32"/>
          <w:lang w:eastAsia="zh-CN"/>
        </w:rPr>
        <w:t>留言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，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（四）行政复议和诉讼情况。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年我局未接到因信息公开被行政复议和行政诉讼案件。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lang w:eastAsia="zh-CN"/>
        </w:rPr>
        <w:t>（五）解读回应。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 xml:space="preserve"> 我局共解读信息5条，回应公众关注热点2条。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 w:cs="仿宋"/>
          <w:color w:val="333333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/>
          <w:bCs/>
          <w:color w:val="333333"/>
          <w:sz w:val="32"/>
          <w:szCs w:val="32"/>
          <w:lang w:val="en-US" w:eastAsia="zh-CN"/>
        </w:rPr>
        <w:t>（六）办事服务。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我局政务服务事项共89条，可全程在线办理政务服务事项9条。2018年共办件16488件。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 xml:space="preserve">  </w:t>
      </w:r>
      <w:r>
        <w:rPr>
          <w:rFonts w:hint="eastAsia" w:ascii="黑体" w:hAnsi="黑体" w:eastAsia="黑体" w:cs="黑体"/>
          <w:color w:val="333333"/>
          <w:sz w:val="32"/>
          <w:szCs w:val="32"/>
        </w:rPr>
        <w:t>  三、存在的问题及改进措施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color w:val="333333"/>
          <w:sz w:val="32"/>
          <w:szCs w:val="32"/>
        </w:rPr>
        <w:t>    201</w:t>
      </w:r>
      <w:r>
        <w:rPr>
          <w:rFonts w:hint="eastAsia" w:ascii="仿宋" w:hAnsi="仿宋" w:eastAsia="仿宋" w:cs="仿宋"/>
          <w:color w:val="333333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年度，我局政府信息公开工作取得了一些成效，但仍存在公开事项不够全面，公开效率有待提升等问题。下一步，我局将围绕打造“阳光国土”目标，着力做好以下工作：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    （一）狠抓信息公开责任落实。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完善组织领导，健全工作制度，明确工作分工，强化工作责任，加大局内评比考核力度，确保信息公开依法依规、及时高效。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/>
        <w:rPr>
          <w:rFonts w:hint="eastAsia" w:ascii="仿宋" w:hAnsi="仿宋" w:eastAsia="仿宋" w:cs="仿宋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    （二）强化信息安全。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在保证政务信息依法公开的前提下，严格执行国家、省相关信息安全保密制度，通过加强培训、严格审核等手段，提高我局信息安全水平。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 w:cs="仿宋"/>
          <w:color w:val="333333"/>
          <w:sz w:val="32"/>
          <w:szCs w:val="32"/>
        </w:rPr>
      </w:pPr>
      <w:r>
        <w:rPr>
          <w:rStyle w:val="5"/>
          <w:rFonts w:hint="eastAsia" w:ascii="仿宋" w:hAnsi="仿宋" w:eastAsia="仿宋" w:cs="仿宋"/>
          <w:b/>
          <w:color w:val="333333"/>
          <w:sz w:val="32"/>
          <w:szCs w:val="32"/>
        </w:rPr>
        <w:t>（三）拓宽信息公开渠道。</w:t>
      </w:r>
      <w:r>
        <w:rPr>
          <w:rFonts w:hint="eastAsia" w:ascii="仿宋" w:hAnsi="仿宋" w:eastAsia="仿宋" w:cs="仿宋"/>
          <w:color w:val="333333"/>
          <w:sz w:val="32"/>
          <w:szCs w:val="32"/>
        </w:rPr>
        <w:t>积极适应信息化发展新趋势，在做好门户网站，广播、电视、报纸等媒介公开信息的同时，积极利用新媒体开展政务信息公开，增强公开的覆盖面，提高针对性，时效性。</w:t>
      </w:r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20"/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 </w:t>
      </w:r>
      <w:r>
        <w:rPr>
          <w:rFonts w:ascii="仿宋_GB2312" w:hAnsi="微软雅黑" w:eastAsia="仿宋_GB2312" w:cs="仿宋_GB2312"/>
          <w:color w:val="333333"/>
          <w:sz w:val="30"/>
          <w:szCs w:val="30"/>
        </w:rPr>
        <w:t>如对本报告有任何疑问，请与亳州市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lang w:eastAsia="zh-CN"/>
        </w:rPr>
        <w:t>国土资源</w:t>
      </w:r>
      <w:r>
        <w:rPr>
          <w:rFonts w:ascii="仿宋_GB2312" w:hAnsi="微软雅黑" w:eastAsia="仿宋_GB2312" w:cs="仿宋_GB2312"/>
          <w:color w:val="333333"/>
          <w:sz w:val="30"/>
          <w:szCs w:val="30"/>
        </w:rPr>
        <w:t>局办公室联系（地址：亳州市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lang w:eastAsia="zh-CN"/>
        </w:rPr>
        <w:t>光明路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lang w:val="en-US" w:eastAsia="zh-CN"/>
        </w:rPr>
        <w:t>129</w:t>
      </w:r>
      <w:r>
        <w:rPr>
          <w:rFonts w:ascii="仿宋_GB2312" w:hAnsi="微软雅黑" w:eastAsia="仿宋_GB2312" w:cs="仿宋_GB2312"/>
          <w:color w:val="333333"/>
          <w:sz w:val="30"/>
          <w:szCs w:val="30"/>
        </w:rPr>
        <w:t>号，电话：0558-51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lang w:val="en-US" w:eastAsia="zh-CN"/>
        </w:rPr>
        <w:t>20111</w:t>
      </w:r>
      <w:r>
        <w:rPr>
          <w:rFonts w:ascii="仿宋_GB2312" w:hAnsi="微软雅黑" w:eastAsia="仿宋_GB2312" w:cs="仿宋_GB2312"/>
          <w:color w:val="333333"/>
          <w:sz w:val="30"/>
          <w:szCs w:val="30"/>
        </w:rPr>
        <w:t>，传真：0558-5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lang w:val="en-US" w:eastAsia="zh-CN"/>
        </w:rPr>
        <w:t>120175</w:t>
      </w:r>
      <w:r>
        <w:rPr>
          <w:rFonts w:ascii="仿宋_GB2312" w:hAnsi="微软雅黑" w:eastAsia="仿宋_GB2312" w:cs="仿宋_GB2312"/>
          <w:color w:val="333333"/>
          <w:sz w:val="30"/>
          <w:szCs w:val="30"/>
        </w:rPr>
        <w:t>，电子邮箱：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fldChar w:fldCharType="begin"/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instrText xml:space="preserve"> HYPERLINK "mailto:bgs@bzrs.gov.cn" </w:instrTex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fldChar w:fldCharType="separate"/>
      </w:r>
      <w:r>
        <w:rPr>
          <w:rStyle w:val="9"/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t>b</w:t>
      </w:r>
      <w:r>
        <w:rPr>
          <w:rStyle w:val="9"/>
          <w:rFonts w:hint="eastAsia" w:ascii="仿宋_GB2312" w:hAnsi="微软雅黑" w:eastAsia="仿宋_GB2312" w:cs="仿宋_GB2312"/>
          <w:color w:val="333333"/>
          <w:sz w:val="30"/>
          <w:szCs w:val="30"/>
          <w:u w:val="none"/>
          <w:lang w:val="en-US" w:eastAsia="zh-CN"/>
        </w:rPr>
        <w:t>zgtxxzx</w:t>
      </w:r>
      <w:r>
        <w:rPr>
          <w:rStyle w:val="9"/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t>@</w:t>
      </w:r>
      <w:r>
        <w:rPr>
          <w:rStyle w:val="9"/>
          <w:rFonts w:hint="eastAsia" w:ascii="仿宋_GB2312" w:hAnsi="微软雅黑" w:eastAsia="仿宋_GB2312" w:cs="仿宋_GB2312"/>
          <w:color w:val="333333"/>
          <w:sz w:val="30"/>
          <w:szCs w:val="30"/>
          <w:u w:val="none"/>
          <w:lang w:val="en-US" w:eastAsia="zh-CN"/>
        </w:rPr>
        <w:t>163.com</w:t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  <w:u w:val="none"/>
        </w:rPr>
        <w:fldChar w:fldCharType="end"/>
      </w:r>
      <w:r>
        <w:rPr>
          <w:rFonts w:hint="eastAsia" w:ascii="仿宋_GB2312" w:hAnsi="微软雅黑" w:eastAsia="仿宋_GB2312" w:cs="仿宋_GB2312"/>
          <w:color w:val="333333"/>
          <w:sz w:val="30"/>
          <w:szCs w:val="30"/>
        </w:rPr>
        <w:t>）。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spacing w:before="150" w:beforeAutospacing="0" w:after="150" w:afterAutospacing="0" w:line="451" w:lineRule="auto"/>
        <w:ind w:left="0" w:right="0" w:firstLine="499"/>
        <w:rPr>
          <w:rFonts w:hint="eastAsia" w:ascii="仿宋" w:hAnsi="仿宋" w:eastAsia="仿宋" w:cs="仿宋"/>
          <w:color w:val="333333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DF0A96"/>
    <w:rsid w:val="24F71205"/>
    <w:rsid w:val="4ADF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44"/>
      <w:sz w:val="42"/>
      <w:szCs w:val="42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1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qFormat/>
    <w:uiPriority w:val="0"/>
    <w:rPr>
      <w:color w:val="333333"/>
      <w:u w:val="none"/>
    </w:rPr>
  </w:style>
  <w:style w:type="character" w:styleId="7">
    <w:name w:val="HTML Definition"/>
    <w:basedOn w:val="4"/>
    <w:qFormat/>
    <w:uiPriority w:val="0"/>
    <w:rPr>
      <w:i/>
    </w:rPr>
  </w:style>
  <w:style w:type="character" w:styleId="8">
    <w:name w:val="HTML Acronym"/>
    <w:basedOn w:val="4"/>
    <w:qFormat/>
    <w:uiPriority w:val="0"/>
  </w:style>
  <w:style w:type="character" w:styleId="9">
    <w:name w:val="Hyperlink"/>
    <w:basedOn w:val="4"/>
    <w:uiPriority w:val="0"/>
    <w:rPr>
      <w:color w:val="333333"/>
      <w:u w:val="none"/>
    </w:rPr>
  </w:style>
  <w:style w:type="character" w:styleId="10">
    <w:name w:val="HTML Code"/>
    <w:basedOn w:val="4"/>
    <w:uiPriority w:val="0"/>
    <w:rPr>
      <w:rFonts w:ascii="monospace" w:hAnsi="monospace" w:eastAsia="monospace" w:cs="monospace"/>
      <w:sz w:val="21"/>
      <w:szCs w:val="21"/>
    </w:rPr>
  </w:style>
  <w:style w:type="character" w:styleId="11">
    <w:name w:val="HTML Keyboard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Sample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customStyle="1" w:styleId="14">
    <w:name w:val="u-tit"/>
    <w:basedOn w:val="4"/>
    <w:uiPriority w:val="0"/>
    <w:rPr>
      <w:b/>
      <w:color w:val="CD0000"/>
      <w:sz w:val="24"/>
      <w:szCs w:val="24"/>
    </w:rPr>
  </w:style>
  <w:style w:type="character" w:customStyle="1" w:styleId="15">
    <w:name w:val="u-tit4"/>
    <w:basedOn w:val="4"/>
    <w:uiPriority w:val="0"/>
    <w:rPr>
      <w:b/>
      <w:color w:val="CD0000"/>
      <w:sz w:val="24"/>
      <w:szCs w:val="24"/>
    </w:rPr>
  </w:style>
  <w:style w:type="character" w:customStyle="1" w:styleId="16">
    <w:name w:val="u-tit1"/>
    <w:basedOn w:val="4"/>
    <w:uiPriority w:val="0"/>
    <w:rPr>
      <w:b/>
      <w:color w:val="CD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434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2019-01-28T01:39:00Z</dcterms:created>
  <dc:creator>柳诚</dc:creator>
  <cp:lastModifiedBy>柳诚</cp:lastModifiedBy>
  <dcterms:modified xsi:type="dcterms:W3CDTF">2019-01-29T06:58:08Z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