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5" name="图片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9" name="图片 9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10" name="图片 10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962910"/>
            <wp:effectExtent l="0" t="0" r="10160" b="8890"/>
            <wp:docPr id="21" name="图片 21" descr="2021012015559194b1a9415c9a56964de59ec809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2021012015559194b1a9415c9a56964de59ec809_xxl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962910"/>
            <wp:effectExtent l="0" t="0" r="10160" b="8890"/>
            <wp:docPr id="26" name="图片 26" descr="20210120fa3d2ef7c83d4ee8a06a5b8ffa085e3c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20210120fa3d2ef7c83d4ee8a06a5b8ffa085e3c_xxl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962910"/>
            <wp:effectExtent l="0" t="0" r="10160" b="8890"/>
            <wp:docPr id="25" name="图片 25" descr="20210120aa67edc242f342019318e345b2b6a276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0210120aa67edc242f342019318e345b2b6a276_xxl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962910"/>
            <wp:effectExtent l="0" t="0" r="10160" b="8890"/>
            <wp:docPr id="24" name="图片 24" descr="20210120f00620bf08ed4924af7c03eb30986e49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20210120f00620bf08ed4924af7c03eb30986e49_xxl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962910"/>
            <wp:effectExtent l="0" t="0" r="10160" b="8890"/>
            <wp:docPr id="23" name="图片 23" descr="202101207e789b7decd742e188364ad70d3497e0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02101207e789b7decd742e188364ad70d3497e0_xxl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70855" cy="3134360"/>
            <wp:effectExtent l="0" t="0" r="10795" b="8890"/>
            <wp:docPr id="22" name="图片 22" descr="20210120b210b43cceea4161ad150633b179c3b7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20210120b210b43cceea4161ad150633b179c3b7_xxl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11" name="图片 11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12" name="图片 12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6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" cy="304800"/>
            <wp:effectExtent l="0" t="0" r="0" b="0"/>
            <wp:docPr id="13" name="图片 13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6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both"/>
        <w:rPr>
          <w:rFonts w:hint="eastAsia" w:eastAsia="宋体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0" name="图片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27" name="图片 27" descr="20210120d5003ad58c754bae8c6325a13fc9245f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20210120d5003ad58c754bae8c6325a13fc9245f_xxl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both"/>
      </w:pPr>
      <w:r>
        <w:rPr>
          <w:shd w:val="clear" w:fill="FFFFFF"/>
        </w:rPr>
        <w:t>二、主动公开政府信息情况</w:t>
      </w:r>
    </w:p>
    <w:tbl>
      <w:tblPr>
        <w:tblW w:w="5000" w:type="pct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42"/>
        <w:gridCol w:w="1892"/>
        <w:gridCol w:w="1362"/>
        <w:gridCol w:w="208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1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信息内容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本年新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制作数量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本年新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公开数量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对外公开总数量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规章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规范性文件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1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信息内容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上一年项目数量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本年增/减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处理决定数量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45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+1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495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其他对外管理服务事项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119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-8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156707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1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信息内容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上一年项目数量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本年增/减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处理决定数量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行政处罚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141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-6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行政强制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17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6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1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信息内容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上一年项目数量</w:t>
            </w:r>
          </w:p>
        </w:tc>
        <w:tc>
          <w:tcPr>
            <w:tcW w:w="4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本年增/减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行政事业性收费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4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15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第二十条第（九）项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信息内容</w:t>
            </w:r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采购项目数量</w:t>
            </w:r>
          </w:p>
        </w:tc>
        <w:tc>
          <w:tcPr>
            <w:tcW w:w="4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采购总金额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政府集中采购</w:t>
            </w:r>
            <w:bookmarkStart w:id="0" w:name="_GoBack"/>
            <w:bookmarkEnd w:id="0"/>
          </w:p>
        </w:tc>
        <w:tc>
          <w:tcPr>
            <w:tcW w:w="2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　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12</w:t>
            </w:r>
          </w:p>
        </w:tc>
        <w:tc>
          <w:tcPr>
            <w:tcW w:w="4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2292.640064万元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left"/>
      </w:pPr>
      <w:r>
        <w:rPr>
          <w:shd w:val="clear" w:fill="FFFFFF"/>
        </w:rPr>
        <w:t>三、收到和处理政府信息公开申请情况</w:t>
      </w:r>
    </w:p>
    <w:tbl>
      <w:tblPr>
        <w:tblW w:w="5000" w:type="pct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0"/>
        <w:gridCol w:w="958"/>
        <w:gridCol w:w="1756"/>
        <w:gridCol w:w="719"/>
        <w:gridCol w:w="674"/>
        <w:gridCol w:w="674"/>
        <w:gridCol w:w="719"/>
        <w:gridCol w:w="848"/>
        <w:gridCol w:w="674"/>
        <w:gridCol w:w="67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690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50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87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87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41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三、本年度办理结果</w:t>
            </w:r>
          </w:p>
        </w:tc>
        <w:tc>
          <w:tcPr>
            <w:tcW w:w="36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（一）予以公开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（三）不予公开</w:t>
            </w: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1.属于国家秘密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2.其他法律行政法规禁止公开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3.危及“三安全一稳定”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4.保护第三方合法权益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5.属于三类内部事务信息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6.属于四类过程性信息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7.属于行政执法案卷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8.属于行政查询事项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（四）无法提供</w:t>
            </w: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1.本机关不掌握相关政府信息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17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2.没有现成信息需要另行制作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3.补正后申请内容仍不明确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（五）不予处理</w:t>
            </w: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1.信访举报投诉类申请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2.重复申请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3.要求提供公开出版物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4.无正当理由大量反复申请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（六）其他处理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7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（七）总计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42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444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四、结转下年度继续办理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  <w:jc w:val="left"/>
      </w:pPr>
      <w:r>
        <w:rPr>
          <w:shd w:val="clear" w:fill="FFFFFF"/>
        </w:rPr>
        <w:t>四、政府信息公开行政复议、行政诉讼情况</w:t>
      </w:r>
    </w:p>
    <w:tbl>
      <w:tblPr>
        <w:tblW w:w="5000" w:type="pct"/>
        <w:tblCellSpacing w:w="0" w:type="dxa"/>
        <w:tblInd w:w="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1"/>
        <w:gridCol w:w="551"/>
        <w:gridCol w:w="551"/>
        <w:gridCol w:w="551"/>
        <w:gridCol w:w="624"/>
        <w:gridCol w:w="514"/>
        <w:gridCol w:w="551"/>
        <w:gridCol w:w="551"/>
        <w:gridCol w:w="551"/>
        <w:gridCol w:w="579"/>
        <w:gridCol w:w="551"/>
        <w:gridCol w:w="551"/>
        <w:gridCol w:w="551"/>
        <w:gridCol w:w="551"/>
        <w:gridCol w:w="5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36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行政复议</w:t>
            </w:r>
          </w:p>
        </w:tc>
        <w:tc>
          <w:tcPr>
            <w:tcW w:w="711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7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7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结果纠正</w:t>
            </w:r>
          </w:p>
        </w:tc>
        <w:tc>
          <w:tcPr>
            <w:tcW w:w="7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其他结果</w:t>
            </w:r>
          </w:p>
        </w:tc>
        <w:tc>
          <w:tcPr>
            <w:tcW w:w="7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尚未审结</w:t>
            </w:r>
          </w:p>
        </w:tc>
        <w:tc>
          <w:tcPr>
            <w:tcW w:w="7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35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未经复议直接起诉</w:t>
            </w:r>
          </w:p>
        </w:tc>
        <w:tc>
          <w:tcPr>
            <w:tcW w:w="358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7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结果纠正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其他结果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尚未审结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结果纠正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其他结果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尚未审结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4F81BD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04800" cy="304800"/>
            <wp:effectExtent l="0" t="0" r="0" b="0"/>
            <wp:docPr id="14" name="图片 14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6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40"/>
      </w:pPr>
      <w:r>
        <w:rPr>
          <w:shd w:val="clear" w:fill="FFFFFF"/>
        </w:rPr>
        <w:t>六、其他需要报告的事项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2021年将本着服务人民群众的原则，严格贯彻《</w:t>
      </w: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instrText xml:space="preserve"> HYPERLINK "http://www.bengbu.gov.cn/public/22121/46606701.html" </w:instrText>
      </w: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5"/>
        </w:rPr>
        <w:t>中华人民共和国政府信息公开条例 </w:t>
      </w: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》，加强政务信息的公开力度，完善栏目设置，尤其是业务信息，更好地展示自然资源工作特色。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3ZDRmNTZlMzFiMDMyYTZiNjZiYTY1NzU0YWI3YjkifQ=="/>
  </w:docVars>
  <w:rsids>
    <w:rsidRoot w:val="00000000"/>
    <w:rsid w:val="7610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2024-01-12T03:49:49Z</dcterms:created>
  <dc:creator>Administrator</dc:creator>
  <cp:lastModifiedBy>Lucky</cp:lastModifiedBy>
  <dcterms:modified xsi:type="dcterms:W3CDTF">2024-01-12T04:08:19Z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C09E3BA094C1454CA2BC8DAFE949B0A9_12</vt:lpwstr>
  </property>
</Properties>
</file>