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68A" w:rsidRDefault="00B3168A" w:rsidP="00EB15CB">
      <w:pPr>
        <w:spacing w:line="600" w:lineRule="exact"/>
        <w:ind w:firstLineChars="200" w:firstLine="640"/>
        <w:rPr>
          <w:rFonts w:ascii="Times New Roman" w:eastAsia="仿宋_GB2312" w:hAnsi="Times New Roman" w:cs="Times New Roman"/>
          <w:sz w:val="32"/>
          <w:shd w:val="clear" w:color="auto" w:fill="FFFFFF"/>
        </w:rPr>
      </w:pPr>
    </w:p>
    <w:p w:rsidR="00B3168A" w:rsidRPr="00EB15CB" w:rsidRDefault="0005629D" w:rsidP="00EB15CB">
      <w:pPr>
        <w:spacing w:line="600" w:lineRule="exact"/>
        <w:jc w:val="center"/>
        <w:rPr>
          <w:rFonts w:ascii="Times New Roman" w:eastAsia="方正小标宋简体" w:hAnsi="Times New Roman" w:cs="Times New Roman"/>
          <w:sz w:val="44"/>
          <w:shd w:val="clear" w:color="auto" w:fill="FFFFFF"/>
        </w:rPr>
      </w:pPr>
      <w:r w:rsidRPr="00EB15CB">
        <w:rPr>
          <w:rFonts w:ascii="Times New Roman" w:eastAsia="方正小标宋简体" w:hAnsi="Times New Roman" w:cs="Times New Roman"/>
          <w:sz w:val="44"/>
          <w:shd w:val="clear" w:color="auto" w:fill="FFFFFF"/>
        </w:rPr>
        <w:t>亳州市</w:t>
      </w:r>
      <w:r w:rsidR="00137CC3" w:rsidRPr="00EB15CB">
        <w:rPr>
          <w:rFonts w:ascii="Times New Roman" w:eastAsia="方正小标宋简体" w:hAnsi="Times New Roman" w:cs="Times New Roman" w:hint="eastAsia"/>
          <w:sz w:val="44"/>
          <w:shd w:val="clear" w:color="auto" w:fill="FFFFFF"/>
        </w:rPr>
        <w:t>人民政府关于公布被征收土地地上附着物及青苗</w:t>
      </w:r>
      <w:r w:rsidRPr="00EB15CB">
        <w:rPr>
          <w:rFonts w:ascii="Times New Roman" w:eastAsia="方正小标宋简体" w:hAnsi="Times New Roman" w:cs="Times New Roman" w:hint="eastAsia"/>
          <w:sz w:val="44"/>
          <w:shd w:val="clear" w:color="auto" w:fill="FFFFFF"/>
        </w:rPr>
        <w:t>补偿标准的通知</w:t>
      </w:r>
    </w:p>
    <w:p w:rsidR="00B3168A" w:rsidRDefault="00B3168A" w:rsidP="00EB15CB">
      <w:pPr>
        <w:spacing w:line="600" w:lineRule="exact"/>
        <w:ind w:firstLine="640"/>
        <w:rPr>
          <w:rFonts w:ascii="Times New Roman" w:eastAsia="Times New Roman" w:hAnsi="Times New Roman" w:cs="Times New Roman"/>
          <w:sz w:val="32"/>
          <w:highlight w:val="white"/>
        </w:rPr>
      </w:pPr>
    </w:p>
    <w:p w:rsidR="00B3168A" w:rsidRPr="00EB15CB" w:rsidRDefault="0005629D" w:rsidP="00EB15CB">
      <w:pPr>
        <w:spacing w:line="600" w:lineRule="exact"/>
        <w:rPr>
          <w:rFonts w:ascii="Times New Roman" w:eastAsia="方正仿宋_GBK" w:hAnsi="Times New Roman" w:cs="Times New Roman"/>
          <w:sz w:val="32"/>
          <w:szCs w:val="32"/>
        </w:rPr>
      </w:pPr>
      <w:r w:rsidRPr="00EB15CB">
        <w:rPr>
          <w:rFonts w:ascii="Times New Roman" w:eastAsia="方正仿宋_GBK" w:hAnsi="Times New Roman" w:cs="Times New Roman"/>
          <w:sz w:val="32"/>
          <w:szCs w:val="32"/>
        </w:rPr>
        <w:t>各县（区）人民政府：</w:t>
      </w:r>
    </w:p>
    <w:p w:rsidR="00137CC3" w:rsidRPr="00EB15CB" w:rsidRDefault="0005629D"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sz w:val="32"/>
          <w:szCs w:val="32"/>
        </w:rPr>
        <w:t>根据</w:t>
      </w:r>
      <w:r w:rsidR="00137CC3" w:rsidRPr="00EB15CB">
        <w:rPr>
          <w:rFonts w:ascii="Times New Roman" w:eastAsia="方正仿宋_GBK" w:hAnsi="Times New Roman" w:cs="Times New Roman" w:hint="eastAsia"/>
          <w:sz w:val="32"/>
          <w:szCs w:val="32"/>
        </w:rPr>
        <w:t>《安徽省实施〈中华人民共和国土地管理法〉办法》《安徽省土地征收及补偿安置办法》（省政府令第</w:t>
      </w:r>
      <w:r w:rsidR="00137CC3" w:rsidRPr="00EB15CB">
        <w:rPr>
          <w:rFonts w:ascii="Times New Roman" w:eastAsia="方正仿宋_GBK" w:hAnsi="Times New Roman" w:cs="Times New Roman" w:hint="eastAsia"/>
          <w:sz w:val="32"/>
          <w:szCs w:val="32"/>
        </w:rPr>
        <w:t>317</w:t>
      </w:r>
      <w:r w:rsidR="00137CC3" w:rsidRPr="00EB15CB">
        <w:rPr>
          <w:rFonts w:ascii="Times New Roman" w:eastAsia="方正仿宋_GBK" w:hAnsi="Times New Roman" w:cs="Times New Roman" w:hint="eastAsia"/>
          <w:sz w:val="32"/>
          <w:szCs w:val="32"/>
        </w:rPr>
        <w:t>号）等规定，市人民政府组织制定了我市被征收土地地上附着物及青苗补偿标准，已报省人民政府批准，现予以公布，并就有关事项通知如下：</w:t>
      </w:r>
    </w:p>
    <w:p w:rsidR="00137CC3" w:rsidRPr="00EB15CB" w:rsidRDefault="00137CC3"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t>一、本</w:t>
      </w:r>
      <w:r w:rsidR="00A1452A" w:rsidRPr="00A1452A">
        <w:rPr>
          <w:rFonts w:ascii="Times New Roman" w:eastAsia="方正仿宋_GBK" w:hAnsi="Times New Roman" w:cs="Times New Roman" w:hint="eastAsia"/>
          <w:sz w:val="32"/>
          <w:szCs w:val="32"/>
        </w:rPr>
        <w:t>次公布被征收土地地上附着物及青苗补偿标准为最低标准，各县区可结合实际配套实施细则，但不得低于公布的标准</w:t>
      </w:r>
      <w:r w:rsidRPr="00EB15CB">
        <w:rPr>
          <w:rFonts w:ascii="Times New Roman" w:eastAsia="方正仿宋_GBK" w:hAnsi="Times New Roman" w:cs="Times New Roman" w:hint="eastAsia"/>
          <w:sz w:val="32"/>
          <w:szCs w:val="32"/>
        </w:rPr>
        <w:t>。</w:t>
      </w:r>
    </w:p>
    <w:p w:rsidR="00137CC3" w:rsidRPr="00EB15CB" w:rsidRDefault="00137CC3"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t>二、乡镇企业、乡（镇）村公共设施、公益事业等乡（镇）村建设使用农民集体土地，涉及地上附着物及青苗补偿，参照本标准执行。</w:t>
      </w:r>
    </w:p>
    <w:p w:rsidR="00137CC3" w:rsidRPr="00EB15CB" w:rsidRDefault="00137CC3"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t>三、使用国有农、林、牧、渔场土地的，涉及地上附着物及青苗补偿，可参照本标准执行。</w:t>
      </w:r>
    </w:p>
    <w:p w:rsidR="00137CC3" w:rsidRPr="00EB15CB" w:rsidRDefault="004634AE"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t>四</w:t>
      </w:r>
      <w:r w:rsidR="00137CC3" w:rsidRPr="00EB15CB">
        <w:rPr>
          <w:rFonts w:ascii="Times New Roman" w:eastAsia="方正仿宋_GBK" w:hAnsi="Times New Roman" w:cs="Times New Roman" w:hint="eastAsia"/>
          <w:sz w:val="32"/>
          <w:szCs w:val="32"/>
        </w:rPr>
        <w:t>、农村集体经济组织报经原批准用地的人民政府批准收回土地使用权的，地上附着物及青苗补偿标准照此执行。</w:t>
      </w:r>
    </w:p>
    <w:p w:rsidR="00137CC3" w:rsidRPr="00EB15CB" w:rsidRDefault="004634AE"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t>五</w:t>
      </w:r>
      <w:r w:rsidR="00C40970" w:rsidRPr="00EB15CB">
        <w:rPr>
          <w:rFonts w:ascii="Times New Roman" w:eastAsia="方正仿宋_GBK" w:hAnsi="Times New Roman" w:cs="Times New Roman" w:hint="eastAsia"/>
          <w:sz w:val="32"/>
          <w:szCs w:val="32"/>
        </w:rPr>
        <w:t>、因需要埋设电线杆、电线塔、电缆、管道等设施占用较少土地</w:t>
      </w:r>
      <w:r w:rsidR="00137CC3" w:rsidRPr="00EB15CB">
        <w:rPr>
          <w:rFonts w:ascii="Times New Roman" w:eastAsia="方正仿宋_GBK" w:hAnsi="Times New Roman" w:cs="Times New Roman" w:hint="eastAsia"/>
          <w:sz w:val="32"/>
          <w:szCs w:val="32"/>
        </w:rPr>
        <w:t>，</w:t>
      </w:r>
      <w:r w:rsidR="004E0DC6" w:rsidRPr="00EB15CB">
        <w:rPr>
          <w:rFonts w:ascii="Times New Roman" w:eastAsia="方正仿宋_GBK" w:hAnsi="Times New Roman" w:cs="Times New Roman" w:hint="eastAsia"/>
          <w:sz w:val="32"/>
          <w:szCs w:val="32"/>
        </w:rPr>
        <w:t>涉及</w:t>
      </w:r>
      <w:r w:rsidR="00137CC3" w:rsidRPr="00EB15CB">
        <w:rPr>
          <w:rFonts w:ascii="Times New Roman" w:eastAsia="方正仿宋_GBK" w:hAnsi="Times New Roman" w:cs="Times New Roman" w:hint="eastAsia"/>
          <w:sz w:val="32"/>
          <w:szCs w:val="32"/>
        </w:rPr>
        <w:t>青苗补偿</w:t>
      </w:r>
      <w:r w:rsidR="004E0DC6" w:rsidRPr="00EB15CB">
        <w:rPr>
          <w:rFonts w:ascii="Times New Roman" w:eastAsia="方正仿宋_GBK" w:hAnsi="Times New Roman" w:cs="Times New Roman" w:hint="eastAsia"/>
          <w:sz w:val="32"/>
          <w:szCs w:val="32"/>
        </w:rPr>
        <w:t>的按此</w:t>
      </w:r>
      <w:r w:rsidR="00137CC3" w:rsidRPr="00EB15CB">
        <w:rPr>
          <w:rFonts w:ascii="Times New Roman" w:eastAsia="方正仿宋_GBK" w:hAnsi="Times New Roman" w:cs="Times New Roman" w:hint="eastAsia"/>
          <w:sz w:val="32"/>
          <w:szCs w:val="32"/>
        </w:rPr>
        <w:t>标准执行。</w:t>
      </w:r>
    </w:p>
    <w:p w:rsidR="00137CC3" w:rsidRPr="00EB15CB" w:rsidRDefault="004634AE"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lastRenderedPageBreak/>
        <w:t>六</w:t>
      </w:r>
      <w:r w:rsidR="00137CC3" w:rsidRPr="00EB15CB">
        <w:rPr>
          <w:rFonts w:ascii="Times New Roman" w:eastAsia="方正仿宋_GBK" w:hAnsi="Times New Roman" w:cs="Times New Roman" w:hint="eastAsia"/>
          <w:sz w:val="32"/>
          <w:szCs w:val="32"/>
        </w:rPr>
        <w:t>、本文件不适用于我市大中型水利、水电工程建设征收土地以及因采矿造成塌陷需要征用土地涉及的地上附着物及青苗补偿。</w:t>
      </w:r>
    </w:p>
    <w:p w:rsidR="00137CC3" w:rsidRPr="00EB15CB" w:rsidRDefault="004634AE"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t>七</w:t>
      </w:r>
      <w:r w:rsidR="00137CC3" w:rsidRPr="00EB15CB">
        <w:rPr>
          <w:rFonts w:ascii="Times New Roman" w:eastAsia="方正仿宋_GBK" w:hAnsi="Times New Roman" w:cs="Times New Roman" w:hint="eastAsia"/>
          <w:sz w:val="32"/>
          <w:szCs w:val="32"/>
        </w:rPr>
        <w:t>、地上附着物及青苗的</w:t>
      </w:r>
      <w:r w:rsidR="004E0DC6" w:rsidRPr="00EB15CB">
        <w:rPr>
          <w:rFonts w:ascii="Times New Roman" w:eastAsia="方正仿宋_GBK" w:hAnsi="Times New Roman" w:cs="Times New Roman" w:hint="eastAsia"/>
          <w:sz w:val="32"/>
          <w:szCs w:val="32"/>
        </w:rPr>
        <w:t>种类、</w:t>
      </w:r>
      <w:r w:rsidR="00137CC3" w:rsidRPr="00EB15CB">
        <w:rPr>
          <w:rFonts w:ascii="Times New Roman" w:eastAsia="方正仿宋_GBK" w:hAnsi="Times New Roman" w:cs="Times New Roman" w:hint="eastAsia"/>
          <w:sz w:val="32"/>
          <w:szCs w:val="32"/>
        </w:rPr>
        <w:t>数量以“土地现状调查结论为准”。</w:t>
      </w:r>
    </w:p>
    <w:p w:rsidR="00137CC3" w:rsidRPr="00EB15CB" w:rsidRDefault="002344E9"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hint="eastAsia"/>
          <w:sz w:val="32"/>
          <w:szCs w:val="32"/>
        </w:rPr>
        <w:t>八</w:t>
      </w:r>
      <w:r w:rsidR="00137CC3" w:rsidRPr="00EB15CB">
        <w:rPr>
          <w:rFonts w:ascii="Times New Roman" w:eastAsia="方正仿宋_GBK" w:hAnsi="Times New Roman" w:cs="Times New Roman" w:hint="eastAsia"/>
          <w:sz w:val="32"/>
          <w:szCs w:val="32"/>
        </w:rPr>
        <w:t>、自征收土地预公告在拟征收土地所在的乡（镇）和村、村民小组范围内发布之日起抢栽抢建的地上附着物及青苗不予补偿。</w:t>
      </w:r>
    </w:p>
    <w:p w:rsidR="00B3168A" w:rsidRPr="00EB15CB" w:rsidRDefault="00A1452A" w:rsidP="00EB15CB">
      <w:pPr>
        <w:spacing w:line="6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九</w:t>
      </w:r>
      <w:r w:rsidR="00137CC3" w:rsidRPr="00EB15CB">
        <w:rPr>
          <w:rFonts w:ascii="Times New Roman" w:eastAsia="方正仿宋_GBK" w:hAnsi="Times New Roman" w:cs="Times New Roman" w:hint="eastAsia"/>
          <w:sz w:val="32"/>
          <w:szCs w:val="32"/>
        </w:rPr>
        <w:t>、本通知确定的标准自公布之日起施行。市政府将根据区片综合地价适时对地上附着物及青苗补偿标准进行调整</w:t>
      </w:r>
      <w:r w:rsidR="0005629D" w:rsidRPr="00EB15CB">
        <w:rPr>
          <w:rFonts w:ascii="Times New Roman" w:eastAsia="方正仿宋_GBK" w:hAnsi="Times New Roman" w:cs="Times New Roman"/>
          <w:sz w:val="32"/>
          <w:szCs w:val="32"/>
        </w:rPr>
        <w:t>。</w:t>
      </w:r>
    </w:p>
    <w:p w:rsidR="00B3168A" w:rsidRPr="00EB15CB" w:rsidRDefault="00B3168A" w:rsidP="00EB15CB">
      <w:pPr>
        <w:spacing w:line="600" w:lineRule="exact"/>
        <w:ind w:firstLineChars="200" w:firstLine="640"/>
        <w:rPr>
          <w:rFonts w:ascii="Times New Roman" w:eastAsia="方正仿宋_GBK" w:hAnsi="Times New Roman" w:cs="Times New Roman"/>
          <w:sz w:val="32"/>
          <w:szCs w:val="32"/>
        </w:rPr>
      </w:pPr>
    </w:p>
    <w:p w:rsidR="00B3168A" w:rsidRPr="00EB15CB" w:rsidRDefault="0005629D" w:rsidP="00EB15CB">
      <w:pPr>
        <w:spacing w:line="600" w:lineRule="exact"/>
        <w:ind w:firstLineChars="200" w:firstLine="640"/>
        <w:rPr>
          <w:rFonts w:ascii="Times New Roman" w:eastAsia="方正仿宋_GBK" w:hAnsi="Times New Roman" w:cs="Times New Roman"/>
          <w:sz w:val="32"/>
          <w:szCs w:val="32"/>
        </w:rPr>
      </w:pPr>
      <w:r w:rsidRPr="00EB15CB">
        <w:rPr>
          <w:rFonts w:ascii="Times New Roman" w:eastAsia="方正仿宋_GBK" w:hAnsi="Times New Roman" w:cs="Times New Roman"/>
          <w:sz w:val="32"/>
          <w:szCs w:val="32"/>
        </w:rPr>
        <w:t>附件：</w:t>
      </w:r>
      <w:r w:rsidRPr="00EB15CB">
        <w:rPr>
          <w:rFonts w:ascii="Times New Roman" w:eastAsia="方正仿宋_GBK" w:hAnsi="Times New Roman" w:cs="Times New Roman"/>
          <w:sz w:val="32"/>
          <w:szCs w:val="32"/>
        </w:rPr>
        <w:t>1.</w:t>
      </w:r>
      <w:r w:rsidR="00062F69" w:rsidRPr="00EB15CB">
        <w:rPr>
          <w:rFonts w:ascii="Times New Roman" w:eastAsia="方正仿宋_GBK" w:hAnsi="Times New Roman" w:cs="Times New Roman"/>
          <w:sz w:val="32"/>
          <w:szCs w:val="32"/>
        </w:rPr>
        <w:t>亳州市</w:t>
      </w:r>
      <w:r w:rsidRPr="00EB15CB">
        <w:rPr>
          <w:rFonts w:ascii="Times New Roman" w:eastAsia="方正仿宋_GBK" w:hAnsi="Times New Roman" w:cs="Times New Roman"/>
          <w:sz w:val="32"/>
          <w:szCs w:val="32"/>
        </w:rPr>
        <w:t>青苗补偿标准</w:t>
      </w:r>
    </w:p>
    <w:p w:rsidR="00B3168A" w:rsidRPr="00EB15CB" w:rsidRDefault="0005629D" w:rsidP="00EB15CB">
      <w:pPr>
        <w:spacing w:line="600" w:lineRule="exact"/>
        <w:ind w:firstLineChars="500" w:firstLine="1600"/>
        <w:rPr>
          <w:rFonts w:ascii="Times New Roman" w:eastAsia="方正仿宋_GBK" w:hAnsi="Times New Roman" w:cs="Times New Roman"/>
          <w:sz w:val="32"/>
          <w:szCs w:val="32"/>
        </w:rPr>
      </w:pPr>
      <w:r w:rsidRPr="00EB15CB">
        <w:rPr>
          <w:rFonts w:ascii="Times New Roman" w:eastAsia="方正仿宋_GBK" w:hAnsi="Times New Roman" w:cs="Times New Roman"/>
          <w:sz w:val="32"/>
          <w:szCs w:val="32"/>
        </w:rPr>
        <w:t>2.</w:t>
      </w:r>
      <w:r w:rsidR="00062F69" w:rsidRPr="00EB15CB">
        <w:rPr>
          <w:rFonts w:ascii="Times New Roman" w:eastAsia="方正仿宋_GBK" w:hAnsi="Times New Roman" w:cs="Times New Roman"/>
          <w:sz w:val="32"/>
          <w:szCs w:val="32"/>
        </w:rPr>
        <w:t>亳州市</w:t>
      </w:r>
      <w:r w:rsidRPr="00EB15CB">
        <w:rPr>
          <w:rFonts w:ascii="Times New Roman" w:eastAsia="方正仿宋_GBK" w:hAnsi="Times New Roman" w:cs="Times New Roman"/>
          <w:sz w:val="32"/>
          <w:szCs w:val="32"/>
        </w:rPr>
        <w:t>零星树木补偿标准</w:t>
      </w:r>
    </w:p>
    <w:p w:rsidR="00B3168A" w:rsidRPr="00EB15CB" w:rsidRDefault="0005629D" w:rsidP="00EB15CB">
      <w:pPr>
        <w:spacing w:line="600" w:lineRule="exact"/>
        <w:ind w:firstLineChars="500" w:firstLine="1600"/>
        <w:rPr>
          <w:rFonts w:ascii="Times New Roman" w:eastAsia="方正仿宋_GBK" w:hAnsi="Times New Roman" w:cs="Times New Roman"/>
          <w:sz w:val="32"/>
          <w:szCs w:val="32"/>
        </w:rPr>
      </w:pPr>
      <w:r w:rsidRPr="00EB15CB">
        <w:rPr>
          <w:rFonts w:ascii="Times New Roman" w:eastAsia="方正仿宋_GBK" w:hAnsi="Times New Roman" w:cs="Times New Roman"/>
          <w:sz w:val="32"/>
          <w:szCs w:val="32"/>
        </w:rPr>
        <w:t>3.</w:t>
      </w:r>
      <w:r w:rsidR="00062F69" w:rsidRPr="00EB15CB">
        <w:rPr>
          <w:rFonts w:ascii="Times New Roman" w:eastAsia="方正仿宋_GBK" w:hAnsi="Times New Roman" w:cs="Times New Roman"/>
          <w:sz w:val="32"/>
          <w:szCs w:val="32"/>
        </w:rPr>
        <w:t>亳州市</w:t>
      </w:r>
      <w:r w:rsidRPr="00EB15CB">
        <w:rPr>
          <w:rFonts w:ascii="Times New Roman" w:eastAsia="方正仿宋_GBK" w:hAnsi="Times New Roman" w:cs="Times New Roman"/>
          <w:sz w:val="32"/>
          <w:szCs w:val="32"/>
        </w:rPr>
        <w:t>成片树（苗）木补偿标准</w:t>
      </w:r>
    </w:p>
    <w:p w:rsidR="00B3168A" w:rsidRPr="00EB15CB" w:rsidRDefault="0005629D" w:rsidP="00EB15CB">
      <w:pPr>
        <w:spacing w:line="600" w:lineRule="exact"/>
        <w:ind w:firstLineChars="500" w:firstLine="1600"/>
        <w:rPr>
          <w:rFonts w:ascii="Times New Roman" w:eastAsia="方正仿宋_GBK" w:hAnsi="Times New Roman" w:cs="Times New Roman"/>
          <w:sz w:val="32"/>
          <w:szCs w:val="32"/>
        </w:rPr>
      </w:pPr>
      <w:r w:rsidRPr="00EB15CB">
        <w:rPr>
          <w:rFonts w:ascii="Times New Roman" w:eastAsia="方正仿宋_GBK" w:hAnsi="Times New Roman" w:cs="Times New Roman"/>
          <w:sz w:val="32"/>
          <w:szCs w:val="32"/>
        </w:rPr>
        <w:t>4.</w:t>
      </w:r>
      <w:r w:rsidR="00062F69" w:rsidRPr="00EB15CB">
        <w:rPr>
          <w:rFonts w:ascii="Times New Roman" w:eastAsia="方正仿宋_GBK" w:hAnsi="Times New Roman" w:cs="Times New Roman"/>
          <w:sz w:val="32"/>
          <w:szCs w:val="32"/>
        </w:rPr>
        <w:t>亳州市</w:t>
      </w:r>
      <w:r w:rsidRPr="00EB15CB">
        <w:rPr>
          <w:rFonts w:ascii="Times New Roman" w:eastAsia="方正仿宋_GBK" w:hAnsi="Times New Roman" w:cs="Times New Roman"/>
          <w:sz w:val="32"/>
          <w:szCs w:val="32"/>
        </w:rPr>
        <w:t>其他地上附着物补偿标准</w:t>
      </w:r>
    </w:p>
    <w:p w:rsidR="00B3168A" w:rsidRDefault="0005629D">
      <w:pPr>
        <w:rPr>
          <w:rFonts w:ascii="Times New Roman" w:eastAsia="仿宋_GB2312" w:hAnsi="Times New Roman" w:cs="Times New Roman"/>
          <w:sz w:val="32"/>
          <w:highlight w:val="white"/>
          <w:lang w:val="zh-CN"/>
        </w:rPr>
      </w:pPr>
      <w:r>
        <w:rPr>
          <w:rFonts w:ascii="Times New Roman" w:eastAsia="仿宋_GB2312" w:hAnsi="Times New Roman" w:cs="Times New Roman"/>
          <w:sz w:val="32"/>
          <w:highlight w:val="white"/>
          <w:lang w:val="zh-CN"/>
        </w:rPr>
        <w:br w:type="page"/>
      </w:r>
    </w:p>
    <w:p w:rsidR="00B3168A" w:rsidRDefault="00B3168A" w:rsidP="00005D4D">
      <w:pPr>
        <w:spacing w:line="600" w:lineRule="atLeast"/>
        <w:ind w:firstLineChars="503" w:firstLine="1610"/>
        <w:rPr>
          <w:rFonts w:ascii="Times New Roman" w:eastAsia="仿宋_GB2312" w:hAnsi="Times New Roman" w:cs="Times New Roman"/>
          <w:sz w:val="32"/>
          <w:highlight w:val="white"/>
          <w:lang w:val="zh-CN"/>
        </w:rPr>
        <w:sectPr w:rsidR="00B3168A" w:rsidSect="00101405">
          <w:footerReference w:type="default" r:id="rId8"/>
          <w:pgSz w:w="11906" w:h="16838"/>
          <w:pgMar w:top="2098" w:right="1446" w:bottom="1701" w:left="1446" w:header="851" w:footer="992" w:gutter="0"/>
          <w:cols w:space="425"/>
          <w:docGrid w:type="lines" w:linePitch="312"/>
        </w:sectPr>
      </w:pPr>
    </w:p>
    <w:p w:rsidR="00062F69" w:rsidRDefault="00062F69" w:rsidP="00062F69">
      <w:pPr>
        <w:spacing w:before="245" w:line="237" w:lineRule="auto"/>
        <w:ind w:left="5539"/>
        <w:outlineLvl w:val="0"/>
        <w:rPr>
          <w:rFonts w:ascii="方正黑体_GBK" w:eastAsia="方正黑体_GBK" w:hAnsi="方正黑体_GBK" w:cs="方正黑体_GBK"/>
          <w:sz w:val="28"/>
          <w:szCs w:val="28"/>
        </w:rPr>
      </w:pPr>
      <w:r>
        <w:rPr>
          <w:rFonts w:ascii="方正黑体_GBK" w:eastAsia="方正黑体_GBK" w:hAnsi="方正黑体_GBK" w:cs="方正黑体_GBK" w:hint="eastAsia"/>
          <w:spacing w:val="5"/>
          <w:sz w:val="28"/>
          <w:szCs w:val="28"/>
        </w:rPr>
        <w:lastRenderedPageBreak/>
        <w:t>1.亳州市青苗补偿标准</w:t>
      </w:r>
    </w:p>
    <w:tbl>
      <w:tblPr>
        <w:tblW w:w="5000" w:type="pct"/>
        <w:tblLook w:val="04A0" w:firstRow="1" w:lastRow="0" w:firstColumn="1" w:lastColumn="0" w:noHBand="0" w:noVBand="1"/>
      </w:tblPr>
      <w:tblGrid>
        <w:gridCol w:w="1129"/>
        <w:gridCol w:w="6418"/>
        <w:gridCol w:w="3616"/>
        <w:gridCol w:w="3619"/>
      </w:tblGrid>
      <w:tr w:rsidR="00137CC3" w:rsidRPr="00432AEF" w:rsidTr="00A142B1">
        <w:trPr>
          <w:trHeight w:val="56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b/>
                <w:bCs/>
                <w:color w:val="000000"/>
                <w:kern w:val="0"/>
                <w:sz w:val="18"/>
                <w:szCs w:val="18"/>
              </w:rPr>
            </w:pPr>
            <w:r w:rsidRPr="00432AEF">
              <w:rPr>
                <w:rFonts w:ascii="Times New Roman" w:eastAsia="宋体" w:hAnsi="Times New Roman" w:cs="Times New Roman"/>
                <w:b/>
                <w:bCs/>
                <w:color w:val="000000"/>
                <w:kern w:val="0"/>
                <w:sz w:val="18"/>
                <w:szCs w:val="18"/>
              </w:rPr>
              <w:t>类别</w:t>
            </w:r>
          </w:p>
        </w:tc>
        <w:tc>
          <w:tcPr>
            <w:tcW w:w="2171" w:type="pct"/>
            <w:tcBorders>
              <w:top w:val="single" w:sz="4" w:space="0" w:color="auto"/>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b/>
                <w:bCs/>
                <w:color w:val="000000"/>
                <w:kern w:val="0"/>
                <w:sz w:val="18"/>
                <w:szCs w:val="18"/>
              </w:rPr>
            </w:pPr>
            <w:r w:rsidRPr="00432AEF">
              <w:rPr>
                <w:rFonts w:ascii="Times New Roman" w:eastAsia="宋体" w:hAnsi="Times New Roman" w:cs="Times New Roman"/>
                <w:b/>
                <w:bCs/>
                <w:color w:val="000000"/>
                <w:kern w:val="0"/>
                <w:sz w:val="18"/>
                <w:szCs w:val="18"/>
              </w:rPr>
              <w:t>含义</w:t>
            </w:r>
          </w:p>
        </w:tc>
        <w:tc>
          <w:tcPr>
            <w:tcW w:w="1223" w:type="pct"/>
            <w:tcBorders>
              <w:top w:val="single" w:sz="4" w:space="0" w:color="auto"/>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b/>
                <w:bCs/>
                <w:color w:val="000000"/>
                <w:kern w:val="0"/>
                <w:sz w:val="18"/>
                <w:szCs w:val="18"/>
              </w:rPr>
            </w:pPr>
            <w:r w:rsidRPr="00432AEF">
              <w:rPr>
                <w:rFonts w:ascii="Times New Roman" w:eastAsia="宋体" w:hAnsi="Times New Roman" w:cs="Times New Roman"/>
                <w:b/>
                <w:bCs/>
                <w:color w:val="000000"/>
                <w:kern w:val="0"/>
                <w:sz w:val="18"/>
                <w:szCs w:val="18"/>
              </w:rPr>
              <w:t>补偿标准（元</w:t>
            </w:r>
            <w:r w:rsidRPr="00432AEF">
              <w:rPr>
                <w:rFonts w:ascii="Times New Roman" w:eastAsia="宋体" w:hAnsi="Times New Roman" w:cs="Times New Roman"/>
                <w:b/>
                <w:bCs/>
                <w:color w:val="000000"/>
                <w:kern w:val="0"/>
                <w:sz w:val="18"/>
                <w:szCs w:val="18"/>
              </w:rPr>
              <w:t>/</w:t>
            </w:r>
            <w:r w:rsidRPr="00432AEF">
              <w:rPr>
                <w:rFonts w:ascii="Times New Roman" w:eastAsia="宋体" w:hAnsi="Times New Roman" w:cs="Times New Roman"/>
                <w:b/>
                <w:bCs/>
                <w:color w:val="000000"/>
                <w:kern w:val="0"/>
                <w:sz w:val="18"/>
                <w:szCs w:val="18"/>
              </w:rPr>
              <w:t>亩）</w:t>
            </w:r>
          </w:p>
        </w:tc>
        <w:tc>
          <w:tcPr>
            <w:tcW w:w="1224" w:type="pct"/>
            <w:tcBorders>
              <w:top w:val="single" w:sz="4" w:space="0" w:color="auto"/>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b/>
                <w:bCs/>
                <w:color w:val="000000"/>
                <w:kern w:val="0"/>
                <w:sz w:val="18"/>
                <w:szCs w:val="18"/>
              </w:rPr>
            </w:pPr>
            <w:r w:rsidRPr="00432AEF">
              <w:rPr>
                <w:rFonts w:ascii="Times New Roman" w:eastAsia="宋体" w:hAnsi="Times New Roman" w:cs="Times New Roman"/>
                <w:b/>
                <w:bCs/>
                <w:color w:val="000000"/>
                <w:kern w:val="0"/>
                <w:sz w:val="18"/>
                <w:szCs w:val="18"/>
              </w:rPr>
              <w:t>备注</w:t>
            </w:r>
          </w:p>
        </w:tc>
      </w:tr>
      <w:tr w:rsidR="00137CC3" w:rsidRPr="00432AEF" w:rsidTr="00A142B1">
        <w:trPr>
          <w:trHeight w:val="907"/>
        </w:trPr>
        <w:tc>
          <w:tcPr>
            <w:tcW w:w="382" w:type="pct"/>
            <w:tcBorders>
              <w:top w:val="nil"/>
              <w:left w:val="single" w:sz="4" w:space="0" w:color="auto"/>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水田</w:t>
            </w:r>
          </w:p>
        </w:tc>
        <w:tc>
          <w:tcPr>
            <w:tcW w:w="2171"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水田指用于种植水稻、莲藕等水生农作物的耕地，包括实行水生、旱生农作物轮种的耕地。</w:t>
            </w:r>
          </w:p>
        </w:tc>
        <w:tc>
          <w:tcPr>
            <w:tcW w:w="1223"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1800</w:t>
            </w:r>
          </w:p>
        </w:tc>
        <w:tc>
          <w:tcPr>
            <w:tcW w:w="1224"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种植水稻、莲藕等水生农作物以及与旱生农作物轮种</w:t>
            </w:r>
          </w:p>
        </w:tc>
      </w:tr>
      <w:tr w:rsidR="00137CC3" w:rsidRPr="00432AEF" w:rsidTr="00A142B1">
        <w:trPr>
          <w:trHeight w:val="907"/>
        </w:trPr>
        <w:tc>
          <w:tcPr>
            <w:tcW w:w="382" w:type="pct"/>
            <w:tcBorders>
              <w:top w:val="nil"/>
              <w:left w:val="single" w:sz="4" w:space="0" w:color="auto"/>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旱地</w:t>
            </w:r>
          </w:p>
        </w:tc>
        <w:tc>
          <w:tcPr>
            <w:tcW w:w="2171"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旱地指无灌溉设施，主要靠天然降水种植旱生农作物的耕地，包括没有灌溉设施</w:t>
            </w:r>
            <w:r w:rsidRPr="00E056D3">
              <w:rPr>
                <w:rFonts w:ascii="Times New Roman" w:eastAsia="宋体" w:hAnsi="Times New Roman" w:cs="Times New Roman"/>
                <w:color w:val="000000"/>
                <w:kern w:val="0"/>
                <w:sz w:val="18"/>
                <w:szCs w:val="18"/>
              </w:rPr>
              <w:t>，</w:t>
            </w:r>
            <w:r w:rsidRPr="00432AEF">
              <w:rPr>
                <w:rFonts w:ascii="Times New Roman" w:eastAsia="宋体" w:hAnsi="Times New Roman" w:cs="Times New Roman"/>
                <w:color w:val="000000"/>
                <w:kern w:val="0"/>
                <w:sz w:val="18"/>
                <w:szCs w:val="18"/>
              </w:rPr>
              <w:t>仅靠引洪淤灌的耕地。</w:t>
            </w:r>
          </w:p>
        </w:tc>
        <w:tc>
          <w:tcPr>
            <w:tcW w:w="1223"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1650</w:t>
            </w:r>
          </w:p>
        </w:tc>
        <w:tc>
          <w:tcPr>
            <w:tcW w:w="1224"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种植小麦、玉米、红薯、大豆、棉花等作物</w:t>
            </w:r>
          </w:p>
        </w:tc>
      </w:tr>
      <w:tr w:rsidR="00137CC3" w:rsidRPr="00432AEF" w:rsidTr="00A142B1">
        <w:trPr>
          <w:trHeight w:val="907"/>
        </w:trPr>
        <w:tc>
          <w:tcPr>
            <w:tcW w:w="382" w:type="pct"/>
            <w:tcBorders>
              <w:top w:val="nil"/>
              <w:left w:val="single" w:sz="4" w:space="0" w:color="auto"/>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菜地</w:t>
            </w:r>
          </w:p>
        </w:tc>
        <w:tc>
          <w:tcPr>
            <w:tcW w:w="2171"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菜地指常年种植蔬菜的耕地</w:t>
            </w:r>
            <w:r w:rsidRPr="00E056D3">
              <w:rPr>
                <w:rFonts w:ascii="Times New Roman" w:eastAsia="宋体" w:hAnsi="Times New Roman" w:cs="Times New Roman"/>
                <w:color w:val="000000"/>
                <w:kern w:val="0"/>
                <w:sz w:val="18"/>
                <w:szCs w:val="18"/>
              </w:rPr>
              <w:t>，</w:t>
            </w:r>
            <w:r w:rsidRPr="00432AEF">
              <w:rPr>
                <w:rFonts w:ascii="Times New Roman" w:eastAsia="宋体" w:hAnsi="Times New Roman" w:cs="Times New Roman"/>
                <w:color w:val="000000"/>
                <w:kern w:val="0"/>
                <w:sz w:val="18"/>
                <w:szCs w:val="18"/>
              </w:rPr>
              <w:t>包括大棚用地。</w:t>
            </w:r>
          </w:p>
        </w:tc>
        <w:tc>
          <w:tcPr>
            <w:tcW w:w="1223"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2600</w:t>
            </w:r>
          </w:p>
        </w:tc>
        <w:tc>
          <w:tcPr>
            <w:tcW w:w="1224"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种植蔬菜等一年生作物</w:t>
            </w:r>
          </w:p>
        </w:tc>
      </w:tr>
      <w:tr w:rsidR="00137CC3" w:rsidRPr="00432AEF" w:rsidTr="00A142B1">
        <w:trPr>
          <w:trHeight w:val="907"/>
        </w:trPr>
        <w:tc>
          <w:tcPr>
            <w:tcW w:w="382" w:type="pct"/>
            <w:tcBorders>
              <w:top w:val="nil"/>
              <w:left w:val="single" w:sz="4" w:space="0" w:color="auto"/>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其他</w:t>
            </w:r>
          </w:p>
        </w:tc>
        <w:tc>
          <w:tcPr>
            <w:tcW w:w="2171"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种植其他经济作物的农用地。</w:t>
            </w:r>
          </w:p>
        </w:tc>
        <w:tc>
          <w:tcPr>
            <w:tcW w:w="1223"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由双方协商或经专业评估机构评估后确定补偿标准</w:t>
            </w:r>
          </w:p>
        </w:tc>
        <w:tc>
          <w:tcPr>
            <w:tcW w:w="1224" w:type="pct"/>
            <w:tcBorders>
              <w:top w:val="nil"/>
              <w:left w:val="nil"/>
              <w:bottom w:val="single" w:sz="4" w:space="0" w:color="auto"/>
              <w:right w:val="single" w:sz="4" w:space="0" w:color="auto"/>
            </w:tcBorders>
            <w:shd w:val="clear" w:color="auto" w:fill="auto"/>
            <w:vAlign w:val="center"/>
            <w:hideMark/>
          </w:tcPr>
          <w:p w:rsidR="00137CC3" w:rsidRPr="00432AEF" w:rsidRDefault="00137CC3" w:rsidP="00A142B1">
            <w:pPr>
              <w:widowControl/>
              <w:jc w:val="center"/>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种植药材、多年生经济作物</w:t>
            </w:r>
          </w:p>
        </w:tc>
      </w:tr>
      <w:tr w:rsidR="00137CC3" w:rsidRPr="00432AEF" w:rsidTr="00A142B1">
        <w:trPr>
          <w:trHeight w:val="90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Default="00137CC3" w:rsidP="00A142B1">
            <w:pPr>
              <w:widowControl/>
              <w:jc w:val="left"/>
              <w:rPr>
                <w:rFonts w:ascii="Times New Roman" w:eastAsia="宋体" w:hAnsi="Times New Roman" w:cs="Times New Roman"/>
                <w:color w:val="000000"/>
                <w:kern w:val="0"/>
                <w:sz w:val="18"/>
                <w:szCs w:val="18"/>
              </w:rPr>
            </w:pPr>
            <w:r w:rsidRPr="00432AEF">
              <w:rPr>
                <w:rFonts w:ascii="Times New Roman" w:eastAsia="宋体" w:hAnsi="Times New Roman" w:cs="Times New Roman"/>
                <w:color w:val="000000"/>
                <w:kern w:val="0"/>
                <w:sz w:val="18"/>
                <w:szCs w:val="18"/>
              </w:rPr>
              <w:t>说明：</w:t>
            </w:r>
            <w:r>
              <w:rPr>
                <w:rFonts w:ascii="Times New Roman" w:eastAsia="宋体" w:hAnsi="Times New Roman" w:cs="Times New Roman" w:hint="eastAsia"/>
                <w:color w:val="000000"/>
                <w:kern w:val="0"/>
                <w:sz w:val="18"/>
                <w:szCs w:val="18"/>
              </w:rPr>
              <w:t>1.</w:t>
            </w:r>
            <w:r>
              <w:rPr>
                <w:rFonts w:ascii="Times New Roman" w:eastAsia="宋体" w:hAnsi="Times New Roman" w:cs="Times New Roman" w:hint="eastAsia"/>
                <w:color w:val="000000"/>
                <w:kern w:val="0"/>
                <w:sz w:val="18"/>
                <w:szCs w:val="18"/>
              </w:rPr>
              <w:t>经济作物</w:t>
            </w:r>
            <w:r w:rsidRPr="00F71447">
              <w:rPr>
                <w:rFonts w:ascii="Times New Roman" w:eastAsia="宋体" w:hAnsi="Times New Roman" w:cs="Times New Roman" w:hint="eastAsia"/>
                <w:color w:val="000000"/>
                <w:kern w:val="0"/>
                <w:sz w:val="18"/>
                <w:szCs w:val="18"/>
              </w:rPr>
              <w:t>征地时</w:t>
            </w:r>
            <w:r>
              <w:rPr>
                <w:rFonts w:ascii="Times New Roman" w:eastAsia="宋体" w:hAnsi="Times New Roman" w:cs="Times New Roman" w:hint="eastAsia"/>
                <w:color w:val="000000"/>
                <w:kern w:val="0"/>
                <w:sz w:val="18"/>
                <w:szCs w:val="18"/>
              </w:rPr>
              <w:t>应</w:t>
            </w:r>
            <w:r w:rsidRPr="00E07845">
              <w:rPr>
                <w:rFonts w:ascii="Times New Roman" w:eastAsia="宋体" w:hAnsi="Times New Roman" w:cs="Times New Roman" w:hint="eastAsia"/>
                <w:color w:val="000000"/>
                <w:kern w:val="0"/>
                <w:sz w:val="18"/>
                <w:szCs w:val="18"/>
              </w:rPr>
              <w:t>根据当地普遍种植的经济作物的较高价格确定补偿标准</w:t>
            </w:r>
            <w:r>
              <w:rPr>
                <w:rFonts w:ascii="Times New Roman" w:eastAsia="宋体" w:hAnsi="Times New Roman" w:cs="Times New Roman" w:hint="eastAsia"/>
                <w:color w:val="000000"/>
                <w:kern w:val="0"/>
                <w:sz w:val="18"/>
                <w:szCs w:val="18"/>
              </w:rPr>
              <w:t>。</w:t>
            </w:r>
          </w:p>
          <w:p w:rsidR="00137CC3" w:rsidRPr="00432AEF" w:rsidRDefault="00137CC3" w:rsidP="00A142B1">
            <w:pPr>
              <w:widowControl/>
              <w:ind w:firstLineChars="300" w:firstLine="540"/>
              <w:jc w:val="left"/>
              <w:rPr>
                <w:rFonts w:ascii="Times New Roman" w:eastAsia="宋体" w:hAnsi="Times New Roman" w:cs="Times New Roman"/>
                <w:color w:val="000000"/>
                <w:kern w:val="0"/>
                <w:sz w:val="18"/>
                <w:szCs w:val="18"/>
              </w:rPr>
            </w:pPr>
            <w:r>
              <w:rPr>
                <w:rFonts w:ascii="Times New Roman" w:eastAsia="宋体" w:hAnsi="Times New Roman" w:cs="Times New Roman" w:hint="eastAsia"/>
                <w:color w:val="000000"/>
                <w:kern w:val="0"/>
                <w:sz w:val="18"/>
                <w:szCs w:val="18"/>
              </w:rPr>
              <w:t>2.</w:t>
            </w:r>
            <w:r w:rsidRPr="00432AEF">
              <w:rPr>
                <w:rFonts w:ascii="Times New Roman" w:eastAsia="宋体" w:hAnsi="Times New Roman" w:cs="Times New Roman"/>
                <w:color w:val="000000"/>
                <w:kern w:val="0"/>
                <w:sz w:val="18"/>
                <w:szCs w:val="18"/>
              </w:rPr>
              <w:t>各地可以根据附表中列举的类别</w:t>
            </w:r>
            <w:r w:rsidRPr="00432AEF">
              <w:rPr>
                <w:rFonts w:ascii="Times New Roman" w:eastAsia="宋体" w:hAnsi="Times New Roman" w:cs="Times New Roman"/>
                <w:color w:val="000000"/>
                <w:kern w:val="0"/>
                <w:sz w:val="18"/>
                <w:szCs w:val="18"/>
              </w:rPr>
              <w:t xml:space="preserve"> </w:t>
            </w:r>
            <w:r w:rsidRPr="00432AEF">
              <w:rPr>
                <w:rFonts w:ascii="Times New Roman" w:eastAsia="宋体" w:hAnsi="Times New Roman" w:cs="Times New Roman"/>
                <w:color w:val="000000"/>
                <w:kern w:val="0"/>
                <w:sz w:val="18"/>
                <w:szCs w:val="18"/>
              </w:rPr>
              <w:t>，结合本地实际进行增减。</w:t>
            </w:r>
          </w:p>
        </w:tc>
      </w:tr>
    </w:tbl>
    <w:p w:rsidR="00062F69" w:rsidRDefault="00062F69" w:rsidP="00062F69">
      <w:pPr>
        <w:rPr>
          <w:rFonts w:ascii="Arial"/>
        </w:rPr>
      </w:pPr>
    </w:p>
    <w:p w:rsidR="00062F69" w:rsidRDefault="00062F69" w:rsidP="00062F69">
      <w:pPr>
        <w:rPr>
          <w:rFonts w:ascii="Arial" w:eastAsia="Arial" w:hAnsi="Arial" w:cs="Arial"/>
          <w:szCs w:val="21"/>
        </w:rPr>
        <w:sectPr w:rsidR="00062F69" w:rsidSect="00342BDA">
          <w:pgSz w:w="16834" w:h="11907" w:orient="landscape"/>
          <w:pgMar w:top="1009" w:right="1134" w:bottom="0" w:left="1134" w:header="567" w:footer="227" w:gutter="0"/>
          <w:cols w:space="720"/>
        </w:sectPr>
      </w:pPr>
    </w:p>
    <w:p w:rsidR="00062F69" w:rsidRDefault="00062F69" w:rsidP="00062F69">
      <w:pPr>
        <w:spacing w:before="245" w:line="237" w:lineRule="auto"/>
        <w:ind w:left="5539"/>
        <w:outlineLvl w:val="0"/>
        <w:rPr>
          <w:rFonts w:ascii="方正黑体_GBK" w:eastAsia="方正黑体_GBK" w:hAnsi="方正黑体_GBK" w:cs="方正黑体_GBK"/>
          <w:spacing w:val="5"/>
          <w:sz w:val="28"/>
          <w:szCs w:val="28"/>
        </w:rPr>
      </w:pPr>
      <w:r>
        <w:rPr>
          <w:rFonts w:ascii="方正黑体_GBK" w:eastAsia="方正黑体_GBK" w:hAnsi="方正黑体_GBK" w:cs="方正黑体_GBK" w:hint="eastAsia"/>
          <w:spacing w:val="5"/>
          <w:sz w:val="28"/>
          <w:szCs w:val="28"/>
        </w:rPr>
        <w:lastRenderedPageBreak/>
        <w:t>2.亳州市零星树木补偿标准</w:t>
      </w:r>
    </w:p>
    <w:tbl>
      <w:tblPr>
        <w:tblW w:w="5000" w:type="pct"/>
        <w:tblLook w:val="04A0" w:firstRow="1" w:lastRow="0" w:firstColumn="1" w:lastColumn="0" w:noHBand="0" w:noVBand="1"/>
      </w:tblPr>
      <w:tblGrid>
        <w:gridCol w:w="964"/>
        <w:gridCol w:w="4848"/>
        <w:gridCol w:w="4136"/>
        <w:gridCol w:w="1854"/>
        <w:gridCol w:w="2980"/>
      </w:tblGrid>
      <w:tr w:rsidR="00137CC3" w:rsidRPr="00D7419C" w:rsidTr="00A142B1">
        <w:trPr>
          <w:trHeight w:val="478"/>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b/>
                <w:bCs/>
                <w:color w:val="000000"/>
                <w:kern w:val="0"/>
                <w:sz w:val="18"/>
                <w:szCs w:val="18"/>
              </w:rPr>
            </w:pPr>
            <w:r w:rsidRPr="00D7419C">
              <w:rPr>
                <w:rFonts w:ascii="宋体" w:eastAsia="宋体" w:hAnsi="宋体" w:cs="宋体" w:hint="eastAsia"/>
                <w:b/>
                <w:bCs/>
                <w:color w:val="000000"/>
                <w:kern w:val="0"/>
                <w:sz w:val="18"/>
                <w:szCs w:val="18"/>
              </w:rPr>
              <w:t>类别</w:t>
            </w:r>
          </w:p>
        </w:tc>
        <w:tc>
          <w:tcPr>
            <w:tcW w:w="1640" w:type="pct"/>
            <w:tcBorders>
              <w:top w:val="single" w:sz="4" w:space="0" w:color="auto"/>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b/>
                <w:bCs/>
                <w:color w:val="000000"/>
                <w:kern w:val="0"/>
                <w:sz w:val="18"/>
                <w:szCs w:val="18"/>
              </w:rPr>
            </w:pPr>
            <w:r w:rsidRPr="00D7419C">
              <w:rPr>
                <w:rFonts w:ascii="宋体" w:eastAsia="宋体" w:hAnsi="宋体" w:cs="宋体" w:hint="eastAsia"/>
                <w:b/>
                <w:bCs/>
                <w:color w:val="000000"/>
                <w:kern w:val="0"/>
                <w:sz w:val="18"/>
                <w:szCs w:val="18"/>
              </w:rPr>
              <w:t>名称</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b/>
                <w:bCs/>
                <w:color w:val="000000"/>
                <w:kern w:val="0"/>
                <w:sz w:val="18"/>
                <w:szCs w:val="18"/>
              </w:rPr>
            </w:pPr>
            <w:r w:rsidRPr="00D7419C">
              <w:rPr>
                <w:rFonts w:ascii="宋体" w:eastAsia="宋体" w:hAnsi="宋体" w:cs="宋体" w:hint="eastAsia"/>
                <w:b/>
                <w:bCs/>
                <w:color w:val="000000"/>
                <w:kern w:val="0"/>
                <w:sz w:val="18"/>
                <w:szCs w:val="18"/>
              </w:rPr>
              <w:t>分级</w:t>
            </w:r>
          </w:p>
        </w:tc>
        <w:tc>
          <w:tcPr>
            <w:tcW w:w="627" w:type="pct"/>
            <w:tcBorders>
              <w:top w:val="single" w:sz="4" w:space="0" w:color="auto"/>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b/>
                <w:bCs/>
                <w:color w:val="000000"/>
                <w:kern w:val="0"/>
                <w:sz w:val="18"/>
                <w:szCs w:val="18"/>
              </w:rPr>
            </w:pPr>
            <w:r w:rsidRPr="00D7419C">
              <w:rPr>
                <w:rFonts w:ascii="宋体" w:eastAsia="宋体" w:hAnsi="宋体" w:cs="宋体" w:hint="eastAsia"/>
                <w:b/>
                <w:bCs/>
                <w:color w:val="000000"/>
                <w:kern w:val="0"/>
                <w:sz w:val="18"/>
                <w:szCs w:val="18"/>
              </w:rPr>
              <w:t>补偿标准（元</w:t>
            </w:r>
            <w:r w:rsidRPr="00D7419C">
              <w:rPr>
                <w:rFonts w:ascii="Times New Roman" w:eastAsia="宋体" w:hAnsi="Times New Roman" w:cs="Times New Roman"/>
                <w:b/>
                <w:bCs/>
                <w:color w:val="000000"/>
                <w:kern w:val="0"/>
                <w:sz w:val="18"/>
                <w:szCs w:val="18"/>
              </w:rPr>
              <w:t>/</w:t>
            </w:r>
            <w:r w:rsidRPr="00D7419C">
              <w:rPr>
                <w:rFonts w:ascii="宋体" w:eastAsia="宋体" w:hAnsi="宋体" w:cs="宋体" w:hint="eastAsia"/>
                <w:b/>
                <w:bCs/>
                <w:color w:val="000000"/>
                <w:kern w:val="0"/>
                <w:sz w:val="18"/>
                <w:szCs w:val="18"/>
              </w:rPr>
              <w:t>株）</w:t>
            </w:r>
          </w:p>
        </w:tc>
        <w:tc>
          <w:tcPr>
            <w:tcW w:w="1008" w:type="pct"/>
            <w:tcBorders>
              <w:top w:val="single" w:sz="4" w:space="0" w:color="auto"/>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b/>
                <w:bCs/>
                <w:color w:val="000000"/>
                <w:kern w:val="0"/>
                <w:sz w:val="18"/>
                <w:szCs w:val="18"/>
              </w:rPr>
            </w:pPr>
            <w:r w:rsidRPr="00D7419C">
              <w:rPr>
                <w:rFonts w:ascii="宋体" w:eastAsia="宋体" w:hAnsi="宋体" w:cs="宋体" w:hint="eastAsia"/>
                <w:b/>
                <w:bCs/>
                <w:color w:val="000000"/>
                <w:kern w:val="0"/>
                <w:sz w:val="18"/>
                <w:szCs w:val="18"/>
              </w:rPr>
              <w:t>备注</w:t>
            </w:r>
          </w:p>
        </w:tc>
      </w:tr>
      <w:tr w:rsidR="00137CC3" w:rsidRPr="00D7419C" w:rsidTr="00A142B1">
        <w:trPr>
          <w:trHeight w:val="312"/>
        </w:trPr>
        <w:tc>
          <w:tcPr>
            <w:tcW w:w="326"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果树</w:t>
            </w:r>
          </w:p>
        </w:tc>
        <w:tc>
          <w:tcPr>
            <w:tcW w:w="1640"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苹果（梨、桃、枣树、梅、杏、李、石榴、葡萄、枣、柿、核桃</w:t>
            </w:r>
            <w:r w:rsidRPr="00D7419C">
              <w:rPr>
                <w:rFonts w:ascii="Times New Roman" w:eastAsia="宋体" w:hAnsi="Times New Roman" w:cs="Times New Roman"/>
                <w:color w:val="000000"/>
                <w:kern w:val="0"/>
                <w:sz w:val="18"/>
                <w:szCs w:val="18"/>
              </w:rPr>
              <w:t xml:space="preserve"> </w:t>
            </w:r>
            <w:r w:rsidRPr="00D7419C">
              <w:rPr>
                <w:rFonts w:ascii="宋体" w:eastAsia="宋体" w:hAnsi="宋体" w:cs="宋体" w:hint="eastAsia"/>
                <w:color w:val="000000"/>
                <w:kern w:val="0"/>
                <w:sz w:val="18"/>
                <w:szCs w:val="18"/>
              </w:rPr>
              <w:t>、山核桃、板栗、桑树、山楂、枇杷、橙、柚、荔枝、杨</w:t>
            </w:r>
            <w:r w:rsidRPr="00D7419C">
              <w:rPr>
                <w:rFonts w:ascii="Times New Roman" w:eastAsia="宋体" w:hAnsi="Times New Roman" w:cs="Times New Roman"/>
                <w:color w:val="000000"/>
                <w:kern w:val="0"/>
                <w:sz w:val="18"/>
                <w:szCs w:val="18"/>
              </w:rPr>
              <w:t xml:space="preserve"> </w:t>
            </w:r>
            <w:r w:rsidRPr="00D7419C">
              <w:rPr>
                <w:rFonts w:ascii="宋体" w:eastAsia="宋体" w:hAnsi="宋体" w:cs="宋体" w:hint="eastAsia"/>
                <w:color w:val="000000"/>
                <w:kern w:val="0"/>
                <w:sz w:val="18"/>
                <w:szCs w:val="18"/>
              </w:rPr>
              <w:t>梅、油茶、芒果、柑橘、猕猴桃、杨桃、柠檬、无花果、</w:t>
            </w:r>
            <w:r w:rsidRPr="00D7419C">
              <w:rPr>
                <w:rFonts w:ascii="Times New Roman" w:eastAsia="宋体" w:hAnsi="Times New Roman" w:cs="Times New Roman"/>
                <w:color w:val="000000"/>
                <w:kern w:val="0"/>
                <w:sz w:val="18"/>
                <w:szCs w:val="18"/>
              </w:rPr>
              <w:t xml:space="preserve"> </w:t>
            </w:r>
            <w:r w:rsidRPr="00D7419C">
              <w:rPr>
                <w:rFonts w:ascii="宋体" w:eastAsia="宋体" w:hAnsi="宋体" w:cs="宋体" w:hint="eastAsia"/>
                <w:color w:val="000000"/>
                <w:kern w:val="0"/>
                <w:sz w:val="18"/>
                <w:szCs w:val="18"/>
              </w:rPr>
              <w:t>腰果、开心果、山茱萸、樱桃、火龙果、蓝莓、百香果、</w:t>
            </w:r>
            <w:r w:rsidRPr="00D7419C">
              <w:rPr>
                <w:rFonts w:ascii="Times New Roman" w:eastAsia="宋体" w:hAnsi="Times New Roman" w:cs="Times New Roman"/>
                <w:color w:val="000000"/>
                <w:kern w:val="0"/>
                <w:sz w:val="18"/>
                <w:szCs w:val="18"/>
              </w:rPr>
              <w:t xml:space="preserve"> </w:t>
            </w:r>
            <w:r w:rsidRPr="00D7419C">
              <w:rPr>
                <w:rFonts w:ascii="宋体" w:eastAsia="宋体" w:hAnsi="宋体" w:cs="宋体" w:hint="eastAsia"/>
                <w:color w:val="000000"/>
                <w:kern w:val="0"/>
                <w:sz w:val="18"/>
                <w:szCs w:val="18"/>
              </w:rPr>
              <w:t>扁桃等）。</w:t>
            </w: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幼苗</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4</w:t>
            </w:r>
          </w:p>
        </w:tc>
        <w:tc>
          <w:tcPr>
            <w:tcW w:w="1008"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密度不超过</w:t>
            </w:r>
            <w:r w:rsidRPr="00D7419C">
              <w:rPr>
                <w:rFonts w:ascii="Times New Roman" w:eastAsia="宋体" w:hAnsi="Times New Roman" w:cs="Times New Roman"/>
                <w:color w:val="000000"/>
                <w:kern w:val="0"/>
                <w:sz w:val="18"/>
                <w:szCs w:val="18"/>
              </w:rPr>
              <w:t>90</w:t>
            </w:r>
            <w:r w:rsidRPr="00D7419C">
              <w:rPr>
                <w:rFonts w:ascii="宋体" w:eastAsia="宋体" w:hAnsi="宋体" w:cs="宋体" w:hint="eastAsia"/>
                <w:color w:val="000000"/>
                <w:kern w:val="0"/>
                <w:sz w:val="18"/>
                <w:szCs w:val="18"/>
              </w:rPr>
              <w:t>棵</w:t>
            </w:r>
            <w:r w:rsidRPr="00D7419C">
              <w:rPr>
                <w:rFonts w:ascii="Times New Roman" w:eastAsia="宋体" w:hAnsi="Times New Roman" w:cs="Times New Roman"/>
                <w:color w:val="000000"/>
                <w:kern w:val="0"/>
                <w:sz w:val="18"/>
                <w:szCs w:val="18"/>
              </w:rPr>
              <w:t>/</w:t>
            </w:r>
            <w:r w:rsidRPr="00D7419C">
              <w:rPr>
                <w:rFonts w:ascii="宋体" w:eastAsia="宋体" w:hAnsi="宋体" w:cs="宋体" w:hint="eastAsia"/>
                <w:color w:val="000000"/>
                <w:kern w:val="0"/>
                <w:sz w:val="18"/>
                <w:szCs w:val="18"/>
              </w:rPr>
              <w:t>亩，超过按成片树木标准进行补偿</w:t>
            </w: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地径</w:t>
            </w:r>
            <w:r w:rsidRPr="00D7419C">
              <w:rPr>
                <w:rFonts w:ascii="Times New Roman" w:eastAsia="宋体" w:hAnsi="Times New Roman" w:cs="Times New Roman"/>
                <w:color w:val="000000"/>
                <w:kern w:val="0"/>
                <w:sz w:val="18"/>
                <w:szCs w:val="18"/>
              </w:rPr>
              <w:t>1</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厘米以下（含</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15</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地径</w:t>
            </w:r>
            <w:r w:rsidRPr="00D7419C">
              <w:rPr>
                <w:rFonts w:ascii="Times New Roman" w:eastAsia="宋体" w:hAnsi="Times New Roman" w:cs="Times New Roman"/>
                <w:color w:val="000000"/>
                <w:kern w:val="0"/>
                <w:sz w:val="18"/>
                <w:szCs w:val="18"/>
              </w:rPr>
              <w:t>2</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25</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地径</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40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地径</w:t>
            </w:r>
            <w:r w:rsidRPr="00D7419C">
              <w:rPr>
                <w:rFonts w:ascii="Times New Roman" w:eastAsia="宋体" w:hAnsi="Times New Roman" w:cs="Times New Roman"/>
                <w:color w:val="000000"/>
                <w:kern w:val="0"/>
                <w:sz w:val="18"/>
                <w:szCs w:val="18"/>
              </w:rPr>
              <w:t>4</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80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地径</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110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地径</w:t>
            </w:r>
            <w:r w:rsidRPr="00D7419C">
              <w:rPr>
                <w:rFonts w:ascii="Times New Roman" w:eastAsia="宋体" w:hAnsi="Times New Roman" w:cs="Times New Roman"/>
                <w:color w:val="000000"/>
                <w:kern w:val="0"/>
                <w:sz w:val="18"/>
                <w:szCs w:val="18"/>
              </w:rPr>
              <w:t>6</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150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地径</w:t>
            </w:r>
            <w:r w:rsidRPr="00D7419C">
              <w:rPr>
                <w:rFonts w:ascii="Times New Roman" w:eastAsia="宋体" w:hAnsi="Times New Roman" w:cs="Times New Roman"/>
                <w:color w:val="000000"/>
                <w:kern w:val="0"/>
                <w:sz w:val="18"/>
                <w:szCs w:val="18"/>
              </w:rPr>
              <w:t>7</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厘米以上）</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180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一般树木</w:t>
            </w:r>
          </w:p>
        </w:tc>
        <w:tc>
          <w:tcPr>
            <w:tcW w:w="1640"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柳杉、银杏、女贞、乌桕、紫薇、樱花、桂花、梅花、泡</w:t>
            </w:r>
            <w:r w:rsidRPr="00D7419C">
              <w:rPr>
                <w:rFonts w:ascii="Times New Roman" w:eastAsia="宋体" w:hAnsi="Times New Roman" w:cs="Times New Roman"/>
                <w:color w:val="000000"/>
                <w:kern w:val="0"/>
                <w:sz w:val="18"/>
                <w:szCs w:val="18"/>
              </w:rPr>
              <w:t xml:space="preserve"> </w:t>
            </w:r>
            <w:r w:rsidRPr="00D7419C">
              <w:rPr>
                <w:rFonts w:ascii="宋体" w:eastAsia="宋体" w:hAnsi="宋体" w:cs="宋体" w:hint="eastAsia"/>
                <w:color w:val="000000"/>
                <w:kern w:val="0"/>
                <w:sz w:val="18"/>
                <w:szCs w:val="18"/>
              </w:rPr>
              <w:t>桐、柏树、槐树、皂荚、黄连木、刺槐等。</w:t>
            </w: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幼苗</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20</w:t>
            </w:r>
          </w:p>
        </w:tc>
        <w:tc>
          <w:tcPr>
            <w:tcW w:w="1008"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密度不超过</w:t>
            </w:r>
            <w:r w:rsidRPr="00D7419C">
              <w:rPr>
                <w:rFonts w:ascii="Times New Roman" w:eastAsia="宋体" w:hAnsi="Times New Roman" w:cs="Times New Roman"/>
                <w:color w:val="000000"/>
                <w:kern w:val="0"/>
                <w:sz w:val="18"/>
                <w:szCs w:val="18"/>
              </w:rPr>
              <w:t>120</w:t>
            </w:r>
            <w:r w:rsidRPr="00D7419C">
              <w:rPr>
                <w:rFonts w:ascii="宋体" w:eastAsia="宋体" w:hAnsi="宋体" w:cs="宋体" w:hint="eastAsia"/>
                <w:color w:val="000000"/>
                <w:kern w:val="0"/>
                <w:sz w:val="18"/>
                <w:szCs w:val="18"/>
              </w:rPr>
              <w:t>棵</w:t>
            </w:r>
            <w:r w:rsidRPr="00D7419C">
              <w:rPr>
                <w:rFonts w:ascii="Times New Roman" w:eastAsia="宋体" w:hAnsi="Times New Roman" w:cs="Times New Roman"/>
                <w:color w:val="000000"/>
                <w:kern w:val="0"/>
                <w:sz w:val="18"/>
                <w:szCs w:val="18"/>
              </w:rPr>
              <w:t>/</w:t>
            </w:r>
            <w:r w:rsidRPr="00D7419C">
              <w:rPr>
                <w:rFonts w:ascii="宋体" w:eastAsia="宋体" w:hAnsi="宋体" w:cs="宋体" w:hint="eastAsia"/>
                <w:color w:val="000000"/>
                <w:kern w:val="0"/>
                <w:sz w:val="18"/>
                <w:szCs w:val="18"/>
              </w:rPr>
              <w:t>亩，超过按成片树木标准进行补偿</w:t>
            </w: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1</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厘米以下（含</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30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2</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40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50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4</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60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70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6</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80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7</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厘米以上）</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90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风景树、</w:t>
            </w:r>
            <w:r w:rsidRPr="00D7419C">
              <w:rPr>
                <w:rFonts w:ascii="Times New Roman" w:eastAsia="宋体" w:hAnsi="Times New Roman" w:cs="Times New Roman"/>
                <w:color w:val="000000"/>
                <w:kern w:val="0"/>
                <w:sz w:val="18"/>
                <w:szCs w:val="18"/>
              </w:rPr>
              <w:t xml:space="preserve"> </w:t>
            </w:r>
            <w:r w:rsidRPr="00D7419C">
              <w:rPr>
                <w:rFonts w:ascii="宋体" w:eastAsia="宋体" w:hAnsi="宋体" w:cs="宋体" w:hint="eastAsia"/>
                <w:color w:val="000000"/>
                <w:kern w:val="0"/>
                <w:sz w:val="18"/>
                <w:szCs w:val="18"/>
              </w:rPr>
              <w:t>花木</w:t>
            </w:r>
          </w:p>
        </w:tc>
        <w:tc>
          <w:tcPr>
            <w:tcW w:w="1640"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风景树是各地专门用于城市建设，公园绿化，市政绿化等</w:t>
            </w:r>
            <w:r w:rsidRPr="00D7419C">
              <w:rPr>
                <w:rFonts w:ascii="Times New Roman" w:eastAsia="宋体" w:hAnsi="Times New Roman" w:cs="Times New Roman"/>
                <w:color w:val="000000"/>
                <w:kern w:val="0"/>
                <w:sz w:val="18"/>
                <w:szCs w:val="18"/>
              </w:rPr>
              <w:t xml:space="preserve"> </w:t>
            </w:r>
            <w:r w:rsidRPr="00D7419C">
              <w:rPr>
                <w:rFonts w:ascii="宋体" w:eastAsia="宋体" w:hAnsi="宋体" w:cs="宋体" w:hint="eastAsia"/>
                <w:color w:val="000000"/>
                <w:kern w:val="0"/>
                <w:sz w:val="18"/>
                <w:szCs w:val="18"/>
              </w:rPr>
              <w:t>工程中使用的，用于美化风景，绿化环境的花卉、苗木。</w:t>
            </w: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幼苗</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40</w:t>
            </w:r>
          </w:p>
        </w:tc>
        <w:tc>
          <w:tcPr>
            <w:tcW w:w="1008"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密度不超过</w:t>
            </w:r>
            <w:r w:rsidRPr="00D7419C">
              <w:rPr>
                <w:rFonts w:ascii="Times New Roman" w:eastAsia="宋体" w:hAnsi="Times New Roman" w:cs="Times New Roman"/>
                <w:color w:val="000000"/>
                <w:kern w:val="0"/>
                <w:sz w:val="18"/>
                <w:szCs w:val="18"/>
              </w:rPr>
              <w:t>100</w:t>
            </w:r>
            <w:r w:rsidRPr="00D7419C">
              <w:rPr>
                <w:rFonts w:ascii="宋体" w:eastAsia="宋体" w:hAnsi="宋体" w:cs="宋体" w:hint="eastAsia"/>
                <w:color w:val="000000"/>
                <w:kern w:val="0"/>
                <w:sz w:val="18"/>
                <w:szCs w:val="18"/>
              </w:rPr>
              <w:t>棵</w:t>
            </w:r>
            <w:r w:rsidRPr="00D7419C">
              <w:rPr>
                <w:rFonts w:ascii="Times New Roman" w:eastAsia="宋体" w:hAnsi="Times New Roman" w:cs="Times New Roman"/>
                <w:color w:val="000000"/>
                <w:kern w:val="0"/>
                <w:sz w:val="18"/>
                <w:szCs w:val="18"/>
              </w:rPr>
              <w:t>/</w:t>
            </w:r>
            <w:r w:rsidRPr="00D7419C">
              <w:rPr>
                <w:rFonts w:ascii="宋体" w:eastAsia="宋体" w:hAnsi="宋体" w:cs="宋体" w:hint="eastAsia"/>
                <w:color w:val="000000"/>
                <w:kern w:val="0"/>
                <w:sz w:val="18"/>
                <w:szCs w:val="18"/>
              </w:rPr>
              <w:t>亩，超过按成片树木标准进行补偿</w:t>
            </w: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1</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厘米以下（含</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60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2</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80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100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4</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10</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120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15</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140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6</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20</w:t>
            </w:r>
            <w:r w:rsidRPr="00D7419C">
              <w:rPr>
                <w:rFonts w:ascii="宋体" w:eastAsia="宋体" w:hAnsi="宋体" w:cs="宋体" w:hint="eastAsia"/>
                <w:color w:val="000000"/>
                <w:kern w:val="0"/>
                <w:sz w:val="18"/>
                <w:szCs w:val="18"/>
              </w:rPr>
              <w:t>厘米</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厘米（含</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160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326"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640"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c>
          <w:tcPr>
            <w:tcW w:w="1399"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胸径</w:t>
            </w:r>
            <w:r w:rsidRPr="00D7419C">
              <w:rPr>
                <w:rFonts w:ascii="Times New Roman" w:eastAsia="宋体" w:hAnsi="Times New Roman" w:cs="Times New Roman"/>
                <w:color w:val="000000"/>
                <w:kern w:val="0"/>
                <w:sz w:val="18"/>
                <w:szCs w:val="18"/>
              </w:rPr>
              <w:t>7</w:t>
            </w:r>
            <w:r w:rsidRPr="00D7419C">
              <w:rPr>
                <w:rFonts w:ascii="宋体" w:eastAsia="宋体" w:hAnsi="宋体" w:cs="宋体" w:hint="eastAsia"/>
                <w:color w:val="000000"/>
                <w:kern w:val="0"/>
                <w:sz w:val="18"/>
                <w:szCs w:val="18"/>
              </w:rPr>
              <w:t>档（</w:t>
            </w:r>
            <w:r w:rsidRPr="00D7419C">
              <w:rPr>
                <w:rFonts w:ascii="Times New Roman" w:eastAsia="宋体" w:hAnsi="Times New Roman" w:cs="Times New Roman"/>
                <w:color w:val="000000"/>
                <w:kern w:val="0"/>
                <w:sz w:val="18"/>
                <w:szCs w:val="18"/>
              </w:rPr>
              <w:t>30</w:t>
            </w:r>
            <w:r w:rsidRPr="00D7419C">
              <w:rPr>
                <w:rFonts w:ascii="宋体" w:eastAsia="宋体" w:hAnsi="宋体" w:cs="宋体" w:hint="eastAsia"/>
                <w:color w:val="000000"/>
                <w:kern w:val="0"/>
                <w:sz w:val="18"/>
                <w:szCs w:val="18"/>
              </w:rPr>
              <w:t>厘米以上）</w:t>
            </w:r>
          </w:p>
        </w:tc>
        <w:tc>
          <w:tcPr>
            <w:tcW w:w="627" w:type="pct"/>
            <w:tcBorders>
              <w:top w:val="nil"/>
              <w:left w:val="nil"/>
              <w:bottom w:val="single" w:sz="4" w:space="0" w:color="auto"/>
              <w:right w:val="single" w:sz="4" w:space="0" w:color="auto"/>
            </w:tcBorders>
            <w:shd w:val="clear" w:color="auto" w:fill="auto"/>
            <w:vAlign w:val="center"/>
            <w:hideMark/>
          </w:tcPr>
          <w:p w:rsidR="00137CC3" w:rsidRPr="00D7419C" w:rsidRDefault="00137CC3" w:rsidP="00A142B1">
            <w:pPr>
              <w:widowControl/>
              <w:jc w:val="center"/>
              <w:rPr>
                <w:rFonts w:ascii="Times New Roman" w:eastAsia="宋体" w:hAnsi="Times New Roman" w:cs="Times New Roman"/>
                <w:color w:val="000000"/>
                <w:kern w:val="0"/>
                <w:sz w:val="18"/>
                <w:szCs w:val="18"/>
              </w:rPr>
            </w:pPr>
            <w:r w:rsidRPr="00D7419C">
              <w:rPr>
                <w:rFonts w:ascii="Times New Roman" w:eastAsia="宋体" w:hAnsi="Times New Roman" w:cs="Times New Roman"/>
                <w:color w:val="000000"/>
                <w:kern w:val="0"/>
                <w:sz w:val="18"/>
                <w:szCs w:val="18"/>
              </w:rPr>
              <w:t>180</w:t>
            </w:r>
          </w:p>
        </w:tc>
        <w:tc>
          <w:tcPr>
            <w:tcW w:w="1008" w:type="pct"/>
            <w:vMerge/>
            <w:tcBorders>
              <w:top w:val="nil"/>
              <w:left w:val="single" w:sz="4" w:space="0" w:color="auto"/>
              <w:bottom w:val="single" w:sz="4" w:space="0" w:color="auto"/>
              <w:right w:val="single" w:sz="4" w:space="0" w:color="auto"/>
            </w:tcBorders>
            <w:vAlign w:val="center"/>
            <w:hideMark/>
          </w:tcPr>
          <w:p w:rsidR="00137CC3" w:rsidRPr="00D7419C" w:rsidRDefault="00137CC3" w:rsidP="00A142B1">
            <w:pPr>
              <w:widowControl/>
              <w:jc w:val="left"/>
              <w:rPr>
                <w:rFonts w:ascii="宋体" w:eastAsia="宋体" w:hAnsi="宋体" w:cs="宋体"/>
                <w:color w:val="000000"/>
                <w:kern w:val="0"/>
                <w:sz w:val="18"/>
                <w:szCs w:val="18"/>
              </w:rPr>
            </w:pPr>
          </w:p>
        </w:tc>
      </w:tr>
      <w:tr w:rsidR="00137CC3" w:rsidRPr="00D7419C" w:rsidTr="00A142B1">
        <w:trPr>
          <w:trHeight w:val="31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Pr="00D7419C" w:rsidRDefault="00137CC3" w:rsidP="00A142B1">
            <w:pPr>
              <w:widowControl/>
              <w:ind w:left="540" w:hangingChars="300" w:hanging="540"/>
              <w:jc w:val="left"/>
              <w:rPr>
                <w:rFonts w:ascii="宋体" w:eastAsia="宋体" w:hAnsi="宋体" w:cs="宋体"/>
                <w:color w:val="000000"/>
                <w:kern w:val="0"/>
                <w:sz w:val="18"/>
                <w:szCs w:val="18"/>
              </w:rPr>
            </w:pPr>
            <w:r w:rsidRPr="00D7419C">
              <w:rPr>
                <w:rFonts w:ascii="宋体" w:eastAsia="宋体" w:hAnsi="宋体" w:cs="宋体" w:hint="eastAsia"/>
                <w:color w:val="000000"/>
                <w:kern w:val="0"/>
                <w:sz w:val="18"/>
                <w:szCs w:val="18"/>
              </w:rPr>
              <w:t>备注：</w:t>
            </w:r>
            <w:r w:rsidRPr="00D7419C">
              <w:rPr>
                <w:rFonts w:ascii="Times New Roman" w:eastAsia="宋体" w:hAnsi="Times New Roman" w:cs="Times New Roman"/>
                <w:color w:val="000000"/>
                <w:kern w:val="0"/>
                <w:sz w:val="18"/>
                <w:szCs w:val="18"/>
              </w:rPr>
              <w:t>1.</w:t>
            </w:r>
            <w:r w:rsidRPr="00D7419C">
              <w:rPr>
                <w:rFonts w:ascii="宋体" w:eastAsia="宋体" w:hAnsi="宋体" w:cs="宋体" w:hint="eastAsia"/>
                <w:color w:val="000000"/>
                <w:kern w:val="0"/>
                <w:sz w:val="18"/>
                <w:szCs w:val="18"/>
              </w:rPr>
              <w:t>本表为宅旁、村旁、路旁、水旁等地栽种的面积小于</w:t>
            </w:r>
            <w:r w:rsidRPr="00D7419C">
              <w:rPr>
                <w:rFonts w:ascii="Times New Roman" w:eastAsia="宋体" w:hAnsi="Times New Roman" w:cs="Times New Roman"/>
                <w:color w:val="000000"/>
                <w:kern w:val="0"/>
                <w:sz w:val="18"/>
                <w:szCs w:val="18"/>
              </w:rPr>
              <w:t>1</w:t>
            </w:r>
            <w:r w:rsidRPr="00D7419C">
              <w:rPr>
                <w:rFonts w:ascii="宋体" w:eastAsia="宋体" w:hAnsi="宋体" w:cs="宋体" w:hint="eastAsia"/>
                <w:color w:val="000000"/>
                <w:kern w:val="0"/>
                <w:sz w:val="18"/>
                <w:szCs w:val="18"/>
              </w:rPr>
              <w:t>亩的零星树木补偿标准，按株数及补偿标准计算补偿费用。</w:t>
            </w:r>
          </w:p>
          <w:p w:rsidR="00137CC3" w:rsidRPr="00D7419C" w:rsidRDefault="00137CC3" w:rsidP="00A142B1">
            <w:pPr>
              <w:widowControl/>
              <w:ind w:firstLineChars="300" w:firstLine="540"/>
              <w:jc w:val="left"/>
              <w:rPr>
                <w:rFonts w:ascii="宋体" w:eastAsia="宋体" w:hAnsi="宋体" w:cs="宋体"/>
                <w:color w:val="000000"/>
                <w:kern w:val="0"/>
                <w:sz w:val="18"/>
                <w:szCs w:val="18"/>
              </w:rPr>
            </w:pPr>
            <w:r w:rsidRPr="00D7419C">
              <w:rPr>
                <w:rFonts w:ascii="Times New Roman" w:eastAsia="宋体" w:hAnsi="Times New Roman" w:cs="Times New Roman"/>
                <w:color w:val="000000"/>
                <w:kern w:val="0"/>
                <w:sz w:val="18"/>
                <w:szCs w:val="18"/>
              </w:rPr>
              <w:t>2.</w:t>
            </w:r>
            <w:r w:rsidRPr="00D7419C">
              <w:rPr>
                <w:rFonts w:ascii="宋体" w:eastAsia="宋体" w:hAnsi="宋体" w:cs="宋体" w:hint="eastAsia"/>
                <w:color w:val="000000"/>
                <w:kern w:val="0"/>
                <w:sz w:val="18"/>
                <w:szCs w:val="18"/>
              </w:rPr>
              <w:t>胸径是指树木胸高（距地面</w:t>
            </w:r>
            <w:r w:rsidRPr="00D7419C">
              <w:rPr>
                <w:rFonts w:ascii="Times New Roman" w:eastAsia="宋体" w:hAnsi="Times New Roman" w:cs="Times New Roman"/>
                <w:color w:val="000000"/>
                <w:kern w:val="0"/>
                <w:sz w:val="18"/>
                <w:szCs w:val="18"/>
              </w:rPr>
              <w:t>1.3</w:t>
            </w:r>
            <w:r w:rsidRPr="00D7419C">
              <w:rPr>
                <w:rFonts w:ascii="宋体" w:eastAsia="宋体" w:hAnsi="宋体" w:cs="宋体" w:hint="eastAsia"/>
                <w:color w:val="000000"/>
                <w:kern w:val="0"/>
                <w:sz w:val="18"/>
                <w:szCs w:val="18"/>
              </w:rPr>
              <w:t>米处）的直径。</w:t>
            </w:r>
          </w:p>
          <w:p w:rsidR="00137CC3" w:rsidRPr="00D7419C" w:rsidRDefault="00137CC3" w:rsidP="00A142B1">
            <w:pPr>
              <w:widowControl/>
              <w:ind w:firstLineChars="300" w:firstLine="540"/>
              <w:jc w:val="left"/>
              <w:rPr>
                <w:rFonts w:ascii="宋体" w:eastAsia="宋体" w:hAnsi="宋体" w:cs="宋体"/>
                <w:color w:val="000000"/>
                <w:kern w:val="0"/>
                <w:sz w:val="18"/>
                <w:szCs w:val="18"/>
              </w:rPr>
            </w:pPr>
            <w:r w:rsidRPr="00D7419C">
              <w:rPr>
                <w:rFonts w:ascii="Times New Roman" w:eastAsia="宋体" w:hAnsi="Times New Roman" w:cs="Times New Roman"/>
                <w:color w:val="000000"/>
                <w:kern w:val="0"/>
                <w:sz w:val="18"/>
                <w:szCs w:val="18"/>
              </w:rPr>
              <w:t>3.</w:t>
            </w:r>
            <w:r w:rsidRPr="00D7419C">
              <w:rPr>
                <w:rFonts w:ascii="宋体" w:eastAsia="宋体" w:hAnsi="宋体" w:cs="宋体" w:hint="eastAsia"/>
                <w:color w:val="000000"/>
                <w:kern w:val="0"/>
                <w:sz w:val="18"/>
                <w:szCs w:val="18"/>
              </w:rPr>
              <w:t>地径是指植株主干与地面相接处植株的直径。</w:t>
            </w:r>
          </w:p>
          <w:p w:rsidR="00137CC3" w:rsidRPr="00D7419C" w:rsidRDefault="00137CC3" w:rsidP="00A142B1">
            <w:pPr>
              <w:widowControl/>
              <w:ind w:firstLineChars="300" w:firstLine="540"/>
              <w:jc w:val="left"/>
              <w:rPr>
                <w:rFonts w:ascii="宋体" w:eastAsia="宋体" w:hAnsi="宋体" w:cs="宋体"/>
                <w:color w:val="000000"/>
                <w:kern w:val="0"/>
                <w:sz w:val="18"/>
                <w:szCs w:val="18"/>
              </w:rPr>
            </w:pPr>
            <w:r w:rsidRPr="00D7419C">
              <w:rPr>
                <w:rFonts w:ascii="Times New Roman" w:eastAsia="宋体" w:hAnsi="Times New Roman" w:cs="Times New Roman"/>
                <w:color w:val="000000"/>
                <w:kern w:val="0"/>
                <w:sz w:val="18"/>
                <w:szCs w:val="18"/>
              </w:rPr>
              <w:t>4.</w:t>
            </w:r>
            <w:r w:rsidRPr="00D7419C">
              <w:rPr>
                <w:rFonts w:ascii="宋体" w:eastAsia="宋体" w:hAnsi="宋体" w:cs="宋体" w:hint="eastAsia"/>
                <w:color w:val="000000"/>
                <w:kern w:val="0"/>
                <w:sz w:val="18"/>
                <w:szCs w:val="18"/>
              </w:rPr>
              <w:t>药材树参照果树标准补偿。</w:t>
            </w:r>
          </w:p>
          <w:p w:rsidR="00137CC3" w:rsidRPr="00D7419C" w:rsidRDefault="00137CC3" w:rsidP="00A142B1">
            <w:pPr>
              <w:widowControl/>
              <w:ind w:firstLineChars="300" w:firstLine="540"/>
              <w:jc w:val="left"/>
              <w:rPr>
                <w:rFonts w:ascii="宋体" w:eastAsia="宋体" w:hAnsi="宋体" w:cs="宋体"/>
                <w:color w:val="000000"/>
                <w:kern w:val="0"/>
                <w:sz w:val="18"/>
                <w:szCs w:val="18"/>
              </w:rPr>
            </w:pPr>
            <w:r w:rsidRPr="00D7419C">
              <w:rPr>
                <w:rFonts w:ascii="Times New Roman" w:eastAsia="宋体" w:hAnsi="Times New Roman" w:cs="Times New Roman"/>
                <w:color w:val="000000"/>
                <w:kern w:val="0"/>
                <w:sz w:val="18"/>
                <w:szCs w:val="18"/>
              </w:rPr>
              <w:t>5.</w:t>
            </w:r>
            <w:r w:rsidRPr="00D7419C">
              <w:rPr>
                <w:rFonts w:ascii="宋体" w:eastAsia="宋体" w:hAnsi="宋体" w:cs="宋体" w:hint="eastAsia"/>
                <w:color w:val="000000"/>
                <w:kern w:val="0"/>
                <w:sz w:val="18"/>
                <w:szCs w:val="18"/>
              </w:rPr>
              <w:t>各地可以根据附表中列举的类别、名称、分级，结合本地实际进行增减。</w:t>
            </w:r>
          </w:p>
        </w:tc>
      </w:tr>
    </w:tbl>
    <w:p w:rsidR="00062F69" w:rsidRDefault="00062F69" w:rsidP="00062F69">
      <w:pPr>
        <w:spacing w:before="245" w:line="237" w:lineRule="auto"/>
        <w:ind w:left="5539"/>
        <w:outlineLvl w:val="0"/>
        <w:rPr>
          <w:rFonts w:ascii="方正黑体_GBK" w:eastAsia="方正黑体_GBK" w:hAnsi="方正黑体_GBK" w:cs="方正黑体_GBK"/>
          <w:spacing w:val="5"/>
          <w:sz w:val="28"/>
          <w:szCs w:val="28"/>
        </w:rPr>
      </w:pPr>
      <w:r>
        <w:rPr>
          <w:rFonts w:ascii="方正黑体_GBK" w:eastAsia="方正黑体_GBK" w:hAnsi="方正黑体_GBK" w:cs="方正黑体_GBK" w:hint="eastAsia"/>
          <w:spacing w:val="5"/>
          <w:sz w:val="28"/>
          <w:szCs w:val="28"/>
        </w:rPr>
        <w:lastRenderedPageBreak/>
        <w:t>3.亳州市成片树（苗）木补偿标准</w:t>
      </w:r>
    </w:p>
    <w:p w:rsidR="00062F69" w:rsidRDefault="00062F69" w:rsidP="00062F69">
      <w:pPr>
        <w:spacing w:line="94" w:lineRule="auto"/>
        <w:rPr>
          <w:rFonts w:ascii="Arial"/>
          <w:sz w:val="2"/>
        </w:rPr>
      </w:pPr>
    </w:p>
    <w:tbl>
      <w:tblPr>
        <w:tblW w:w="5000" w:type="pct"/>
        <w:tblLook w:val="04A0" w:firstRow="1" w:lastRow="0" w:firstColumn="1" w:lastColumn="0" w:noHBand="0" w:noVBand="1"/>
      </w:tblPr>
      <w:tblGrid>
        <w:gridCol w:w="876"/>
        <w:gridCol w:w="659"/>
        <w:gridCol w:w="6702"/>
        <w:gridCol w:w="3849"/>
        <w:gridCol w:w="1138"/>
        <w:gridCol w:w="1558"/>
      </w:tblGrid>
      <w:tr w:rsidR="00137CC3" w:rsidRPr="00BD7570" w:rsidTr="00A142B1">
        <w:trPr>
          <w:trHeight w:val="284"/>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b/>
                <w:bCs/>
                <w:color w:val="000000"/>
                <w:kern w:val="0"/>
                <w:sz w:val="18"/>
                <w:szCs w:val="18"/>
              </w:rPr>
            </w:pPr>
            <w:r w:rsidRPr="00BD7570">
              <w:rPr>
                <w:rFonts w:ascii="Times New Roman" w:eastAsia="宋体" w:hAnsi="Times New Roman" w:cs="Times New Roman"/>
                <w:b/>
                <w:bCs/>
                <w:color w:val="000000"/>
                <w:kern w:val="0"/>
                <w:sz w:val="18"/>
                <w:szCs w:val="18"/>
              </w:rPr>
              <w:t>类别</w:t>
            </w:r>
          </w:p>
        </w:tc>
        <w:tc>
          <w:tcPr>
            <w:tcW w:w="2490" w:type="pct"/>
            <w:gridSpan w:val="2"/>
            <w:tcBorders>
              <w:top w:val="single" w:sz="4" w:space="0" w:color="auto"/>
              <w:left w:val="nil"/>
              <w:bottom w:val="single" w:sz="4" w:space="0" w:color="auto"/>
              <w:right w:val="single" w:sz="4" w:space="0" w:color="000000"/>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b/>
                <w:bCs/>
                <w:color w:val="000000"/>
                <w:kern w:val="0"/>
                <w:sz w:val="18"/>
                <w:szCs w:val="18"/>
              </w:rPr>
            </w:pPr>
            <w:r w:rsidRPr="00BD7570">
              <w:rPr>
                <w:rFonts w:ascii="Times New Roman" w:eastAsia="宋体" w:hAnsi="Times New Roman" w:cs="Times New Roman"/>
                <w:b/>
                <w:bCs/>
                <w:color w:val="000000"/>
                <w:kern w:val="0"/>
                <w:sz w:val="18"/>
                <w:szCs w:val="18"/>
              </w:rPr>
              <w:t>名称</w:t>
            </w:r>
          </w:p>
        </w:tc>
        <w:tc>
          <w:tcPr>
            <w:tcW w:w="1302" w:type="pct"/>
            <w:tcBorders>
              <w:top w:val="single" w:sz="4" w:space="0" w:color="auto"/>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b/>
                <w:bCs/>
                <w:color w:val="000000"/>
                <w:kern w:val="0"/>
                <w:sz w:val="18"/>
                <w:szCs w:val="18"/>
              </w:rPr>
            </w:pPr>
            <w:r w:rsidRPr="00BD7570">
              <w:rPr>
                <w:rFonts w:ascii="Times New Roman" w:eastAsia="宋体" w:hAnsi="Times New Roman" w:cs="Times New Roman"/>
                <w:b/>
                <w:bCs/>
                <w:color w:val="000000"/>
                <w:kern w:val="0"/>
                <w:sz w:val="18"/>
                <w:szCs w:val="18"/>
              </w:rPr>
              <w:t>分级</w:t>
            </w:r>
          </w:p>
        </w:tc>
        <w:tc>
          <w:tcPr>
            <w:tcW w:w="385" w:type="pct"/>
            <w:tcBorders>
              <w:top w:val="single" w:sz="4" w:space="0" w:color="auto"/>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b/>
                <w:bCs/>
                <w:color w:val="000000"/>
                <w:kern w:val="0"/>
                <w:sz w:val="18"/>
                <w:szCs w:val="18"/>
              </w:rPr>
            </w:pPr>
            <w:r w:rsidRPr="00BD7570">
              <w:rPr>
                <w:rFonts w:ascii="Times New Roman" w:eastAsia="宋体" w:hAnsi="Times New Roman" w:cs="Times New Roman"/>
                <w:b/>
                <w:bCs/>
                <w:color w:val="000000"/>
                <w:kern w:val="0"/>
                <w:sz w:val="18"/>
                <w:szCs w:val="18"/>
              </w:rPr>
              <w:t>补偿标准（元</w:t>
            </w:r>
            <w:r w:rsidRPr="00BD7570">
              <w:rPr>
                <w:rFonts w:ascii="Times New Roman" w:eastAsia="宋体" w:hAnsi="Times New Roman" w:cs="Times New Roman"/>
                <w:b/>
                <w:bCs/>
                <w:color w:val="000000"/>
                <w:kern w:val="0"/>
                <w:sz w:val="18"/>
                <w:szCs w:val="18"/>
              </w:rPr>
              <w:t>/</w:t>
            </w:r>
            <w:r w:rsidRPr="00BD7570">
              <w:rPr>
                <w:rFonts w:ascii="Times New Roman" w:eastAsia="宋体" w:hAnsi="Times New Roman" w:cs="Times New Roman"/>
                <w:b/>
                <w:bCs/>
                <w:color w:val="000000"/>
                <w:kern w:val="0"/>
                <w:sz w:val="18"/>
                <w:szCs w:val="18"/>
              </w:rPr>
              <w:t>亩）</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b/>
                <w:bCs/>
                <w:color w:val="000000"/>
                <w:kern w:val="0"/>
                <w:sz w:val="18"/>
                <w:szCs w:val="18"/>
              </w:rPr>
            </w:pPr>
            <w:r w:rsidRPr="00BD7570">
              <w:rPr>
                <w:rFonts w:ascii="Times New Roman" w:eastAsia="宋体" w:hAnsi="Times New Roman" w:cs="Times New Roman"/>
                <w:b/>
                <w:bCs/>
                <w:color w:val="000000"/>
                <w:kern w:val="0"/>
                <w:sz w:val="18"/>
                <w:szCs w:val="18"/>
              </w:rPr>
              <w:t>备注</w:t>
            </w:r>
          </w:p>
        </w:tc>
      </w:tr>
      <w:tr w:rsidR="00137CC3" w:rsidRPr="00BD7570" w:rsidTr="00A142B1">
        <w:trPr>
          <w:trHeight w:val="284"/>
        </w:trPr>
        <w:tc>
          <w:tcPr>
            <w:tcW w:w="296"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果树</w:t>
            </w:r>
          </w:p>
        </w:tc>
        <w:tc>
          <w:tcPr>
            <w:tcW w:w="249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苹果（梨、桃、枣树、梅、杏、李、石榴、葡萄、枣、柿、核桃、山核桃、板栗、桑树、山楂、枇杷、橙、柚、荔枝、杨梅、油茶、芒果、柑橘、猕猴桃、杨桃、柠檬、无花果、腰果、开心</w:t>
            </w:r>
            <w:r w:rsidRPr="00BD7570">
              <w:rPr>
                <w:rFonts w:ascii="Times New Roman" w:eastAsia="宋体" w:hAnsi="Times New Roman" w:cs="Times New Roman"/>
                <w:color w:val="000000"/>
                <w:kern w:val="0"/>
                <w:sz w:val="18"/>
                <w:szCs w:val="18"/>
              </w:rPr>
              <w:t xml:space="preserve"> </w:t>
            </w:r>
            <w:r w:rsidRPr="00BD7570">
              <w:rPr>
                <w:rFonts w:ascii="Times New Roman" w:eastAsia="宋体" w:hAnsi="Times New Roman" w:cs="Times New Roman"/>
                <w:color w:val="000000"/>
                <w:kern w:val="0"/>
                <w:sz w:val="18"/>
                <w:szCs w:val="18"/>
              </w:rPr>
              <w:t>果、山茱萸、樱桃、火龙果、蓝莓、百香果、扁桃等）。</w:t>
            </w: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幼树</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6000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初果期</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10000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中果期</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12000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盛果期</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14000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一般树木</w:t>
            </w:r>
          </w:p>
        </w:tc>
        <w:tc>
          <w:tcPr>
            <w:tcW w:w="249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柳杉、银杏、女贞、乌桕、紫薇、樱花、桂花、梅花、泡桐、柏树、槐树、皂荚、黄</w:t>
            </w:r>
            <w:r w:rsidRPr="00BD7570">
              <w:rPr>
                <w:rFonts w:ascii="Times New Roman" w:eastAsia="宋体" w:hAnsi="Times New Roman" w:cs="Times New Roman"/>
                <w:color w:val="000000"/>
                <w:kern w:val="0"/>
                <w:sz w:val="18"/>
                <w:szCs w:val="18"/>
              </w:rPr>
              <w:t xml:space="preserve"> </w:t>
            </w:r>
            <w:r w:rsidRPr="00BD7570">
              <w:rPr>
                <w:rFonts w:ascii="Times New Roman" w:eastAsia="宋体" w:hAnsi="Times New Roman" w:cs="Times New Roman"/>
                <w:color w:val="000000"/>
                <w:kern w:val="0"/>
                <w:sz w:val="18"/>
                <w:szCs w:val="18"/>
              </w:rPr>
              <w:t>连木、刺槐等。</w:t>
            </w: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幼苗</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3000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1</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厘米以下（含</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3600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2</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4800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--10</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10</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6000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4</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10</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--15</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15</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8000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15</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--20</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20</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9000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6</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20</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--30</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30</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10000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7</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30</w:t>
            </w:r>
            <w:r w:rsidRPr="00BD7570">
              <w:rPr>
                <w:rFonts w:ascii="Times New Roman" w:eastAsia="宋体" w:hAnsi="Times New Roman" w:cs="Times New Roman"/>
                <w:color w:val="000000"/>
                <w:kern w:val="0"/>
                <w:sz w:val="18"/>
                <w:szCs w:val="18"/>
              </w:rPr>
              <w:t>厘米以上）</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11000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风景树、</w:t>
            </w:r>
            <w:r w:rsidRPr="00BD7570">
              <w:rPr>
                <w:rFonts w:ascii="Times New Roman" w:eastAsia="宋体" w:hAnsi="Times New Roman" w:cs="Times New Roman"/>
                <w:color w:val="000000"/>
                <w:kern w:val="0"/>
                <w:sz w:val="18"/>
                <w:szCs w:val="18"/>
              </w:rPr>
              <w:t xml:space="preserve"> </w:t>
            </w:r>
            <w:r w:rsidRPr="00BD7570">
              <w:rPr>
                <w:rFonts w:ascii="Times New Roman" w:eastAsia="宋体" w:hAnsi="Times New Roman" w:cs="Times New Roman"/>
                <w:color w:val="000000"/>
                <w:kern w:val="0"/>
                <w:sz w:val="18"/>
                <w:szCs w:val="18"/>
              </w:rPr>
              <w:t>花木</w:t>
            </w:r>
          </w:p>
        </w:tc>
        <w:tc>
          <w:tcPr>
            <w:tcW w:w="249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风景树是各地专门用于城市建设，公园绿化，市政绿化等工程中使用的，用于美化风景，绿化环境的花卉、苗木。</w:t>
            </w: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幼苗</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3500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1</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厘米以下（含</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6000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2</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8000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--10</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10</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10000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4</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10</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--15</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15</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12000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15</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--20</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20</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14000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6</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20</w:t>
            </w:r>
            <w:r w:rsidRPr="00BD7570">
              <w:rPr>
                <w:rFonts w:ascii="Times New Roman" w:eastAsia="宋体" w:hAnsi="Times New Roman" w:cs="Times New Roman"/>
                <w:color w:val="000000"/>
                <w:kern w:val="0"/>
                <w:sz w:val="18"/>
                <w:szCs w:val="18"/>
              </w:rPr>
              <w:t>厘米</w:t>
            </w:r>
            <w:r w:rsidRPr="00BD7570">
              <w:rPr>
                <w:rFonts w:ascii="Times New Roman" w:eastAsia="宋体" w:hAnsi="Times New Roman" w:cs="Times New Roman"/>
                <w:color w:val="000000"/>
                <w:kern w:val="0"/>
                <w:sz w:val="18"/>
                <w:szCs w:val="18"/>
              </w:rPr>
              <w:t>--30</w:t>
            </w:r>
            <w:r w:rsidRPr="00BD7570">
              <w:rPr>
                <w:rFonts w:ascii="Times New Roman" w:eastAsia="宋体" w:hAnsi="Times New Roman" w:cs="Times New Roman"/>
                <w:color w:val="000000"/>
                <w:kern w:val="0"/>
                <w:sz w:val="18"/>
                <w:szCs w:val="18"/>
              </w:rPr>
              <w:t>厘米（含</w:t>
            </w:r>
            <w:r w:rsidRPr="00BD7570">
              <w:rPr>
                <w:rFonts w:ascii="Times New Roman" w:eastAsia="宋体" w:hAnsi="Times New Roman" w:cs="Times New Roman"/>
                <w:color w:val="000000"/>
                <w:kern w:val="0"/>
                <w:sz w:val="18"/>
                <w:szCs w:val="18"/>
              </w:rPr>
              <w:t>30</w:t>
            </w:r>
            <w:r w:rsidRPr="00BD7570">
              <w:rPr>
                <w:rFonts w:ascii="Times New Roman" w:eastAsia="宋体" w:hAnsi="Times New Roman" w:cs="Times New Roman"/>
                <w:color w:val="000000"/>
                <w:kern w:val="0"/>
                <w:sz w:val="18"/>
                <w:szCs w:val="18"/>
              </w:rPr>
              <w:t>厘米））</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16000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490" w:type="pct"/>
            <w:gridSpan w:val="2"/>
            <w:vMerge/>
            <w:tcBorders>
              <w:top w:val="single" w:sz="4" w:space="0" w:color="auto"/>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1302"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胸径</w:t>
            </w:r>
            <w:r w:rsidRPr="00BD7570">
              <w:rPr>
                <w:rFonts w:ascii="Times New Roman" w:eastAsia="宋体" w:hAnsi="Times New Roman" w:cs="Times New Roman"/>
                <w:color w:val="000000"/>
                <w:kern w:val="0"/>
                <w:sz w:val="18"/>
                <w:szCs w:val="18"/>
              </w:rPr>
              <w:t>7</w:t>
            </w:r>
            <w:r w:rsidRPr="00BD7570">
              <w:rPr>
                <w:rFonts w:ascii="Times New Roman" w:eastAsia="宋体" w:hAnsi="Times New Roman" w:cs="Times New Roman"/>
                <w:color w:val="000000"/>
                <w:kern w:val="0"/>
                <w:sz w:val="18"/>
                <w:szCs w:val="18"/>
              </w:rPr>
              <w:t>档（</w:t>
            </w:r>
            <w:r w:rsidRPr="00BD7570">
              <w:rPr>
                <w:rFonts w:ascii="Times New Roman" w:eastAsia="宋体" w:hAnsi="Times New Roman" w:cs="Times New Roman"/>
                <w:color w:val="000000"/>
                <w:kern w:val="0"/>
                <w:sz w:val="18"/>
                <w:szCs w:val="18"/>
              </w:rPr>
              <w:t>30</w:t>
            </w:r>
            <w:r w:rsidRPr="00BD7570">
              <w:rPr>
                <w:rFonts w:ascii="Times New Roman" w:eastAsia="宋体" w:hAnsi="Times New Roman" w:cs="Times New Roman"/>
                <w:color w:val="000000"/>
                <w:kern w:val="0"/>
                <w:sz w:val="18"/>
                <w:szCs w:val="18"/>
              </w:rPr>
              <w:t>厘米以上）</w:t>
            </w: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18000</w:t>
            </w:r>
          </w:p>
        </w:tc>
        <w:tc>
          <w:tcPr>
            <w:tcW w:w="527"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苗圃</w:t>
            </w:r>
          </w:p>
        </w:tc>
        <w:tc>
          <w:tcPr>
            <w:tcW w:w="223"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木本</w:t>
            </w:r>
          </w:p>
        </w:tc>
        <w:tc>
          <w:tcPr>
            <w:tcW w:w="2267"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雪松、桂花树、白玉兰、山茶树、香樟、海桐、盐肤木、苦楝、迎春、黄杨、紫薇、槐树、红梽木、乌桕、女贞、杜鹃、苏铁、八角枫、构树、刺楸、大青、柚树等</w:t>
            </w:r>
          </w:p>
        </w:tc>
        <w:tc>
          <w:tcPr>
            <w:tcW w:w="1302"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7000</w:t>
            </w:r>
          </w:p>
        </w:tc>
        <w:tc>
          <w:tcPr>
            <w:tcW w:w="527" w:type="pct"/>
            <w:vMerge w:val="restart"/>
            <w:tcBorders>
              <w:top w:val="nil"/>
              <w:left w:val="single" w:sz="4" w:space="0" w:color="auto"/>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征收苗圃或花卉，异地移植的给予移植费</w:t>
            </w: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23"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草本</w:t>
            </w:r>
          </w:p>
        </w:tc>
        <w:tc>
          <w:tcPr>
            <w:tcW w:w="2267"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龙葵、曼陀罗、苘麻、苍耳、刺蓟、虎尾草、牛筋草、盐复苗花、马唐、鳢肠等</w:t>
            </w:r>
          </w:p>
        </w:tc>
        <w:tc>
          <w:tcPr>
            <w:tcW w:w="1302"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6000</w:t>
            </w:r>
          </w:p>
        </w:tc>
        <w:tc>
          <w:tcPr>
            <w:tcW w:w="527"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r>
      <w:tr w:rsidR="00137CC3" w:rsidRPr="00BD7570" w:rsidTr="00A142B1">
        <w:trPr>
          <w:trHeight w:val="284"/>
        </w:trPr>
        <w:tc>
          <w:tcPr>
            <w:tcW w:w="296"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c>
          <w:tcPr>
            <w:tcW w:w="223"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藤本</w:t>
            </w:r>
          </w:p>
        </w:tc>
        <w:tc>
          <w:tcPr>
            <w:tcW w:w="2267"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凌霄花、牵牛花、爬山虎、络石、常春藤等</w:t>
            </w:r>
          </w:p>
        </w:tc>
        <w:tc>
          <w:tcPr>
            <w:tcW w:w="1302" w:type="pct"/>
            <w:tcBorders>
              <w:top w:val="nil"/>
              <w:left w:val="nil"/>
              <w:bottom w:val="single" w:sz="4" w:space="0" w:color="auto"/>
              <w:right w:val="single" w:sz="4" w:space="0" w:color="auto"/>
            </w:tcBorders>
            <w:shd w:val="clear" w:color="auto" w:fill="auto"/>
            <w:vAlign w:val="center"/>
          </w:tcPr>
          <w:p w:rsidR="00137CC3" w:rsidRPr="00BD7570" w:rsidRDefault="00137CC3" w:rsidP="00A142B1">
            <w:pPr>
              <w:widowControl/>
              <w:jc w:val="center"/>
              <w:rPr>
                <w:rFonts w:ascii="Times New Roman" w:eastAsia="宋体" w:hAnsi="Times New Roman" w:cs="Times New Roman"/>
                <w:color w:val="000000"/>
                <w:kern w:val="0"/>
                <w:sz w:val="18"/>
                <w:szCs w:val="18"/>
              </w:rPr>
            </w:pPr>
          </w:p>
        </w:tc>
        <w:tc>
          <w:tcPr>
            <w:tcW w:w="385" w:type="pct"/>
            <w:tcBorders>
              <w:top w:val="nil"/>
              <w:left w:val="nil"/>
              <w:bottom w:val="single" w:sz="4" w:space="0" w:color="auto"/>
              <w:right w:val="single" w:sz="4" w:space="0" w:color="auto"/>
            </w:tcBorders>
            <w:shd w:val="clear" w:color="auto" w:fill="auto"/>
            <w:vAlign w:val="center"/>
            <w:hideMark/>
          </w:tcPr>
          <w:p w:rsidR="00137CC3" w:rsidRPr="00BD7570" w:rsidRDefault="00137CC3" w:rsidP="00A142B1">
            <w:pPr>
              <w:widowControl/>
              <w:jc w:val="center"/>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6000</w:t>
            </w:r>
          </w:p>
        </w:tc>
        <w:tc>
          <w:tcPr>
            <w:tcW w:w="527" w:type="pct"/>
            <w:vMerge/>
            <w:tcBorders>
              <w:top w:val="nil"/>
              <w:left w:val="single" w:sz="4" w:space="0" w:color="auto"/>
              <w:bottom w:val="single" w:sz="4" w:space="0" w:color="auto"/>
              <w:right w:val="single" w:sz="4" w:space="0" w:color="auto"/>
            </w:tcBorders>
            <w:vAlign w:val="center"/>
            <w:hideMark/>
          </w:tcPr>
          <w:p w:rsidR="00137CC3" w:rsidRPr="00BD7570" w:rsidRDefault="00137CC3" w:rsidP="00A142B1">
            <w:pPr>
              <w:widowControl/>
              <w:jc w:val="left"/>
              <w:rPr>
                <w:rFonts w:ascii="Times New Roman" w:eastAsia="宋体" w:hAnsi="Times New Roman" w:cs="Times New Roman"/>
                <w:color w:val="000000"/>
                <w:kern w:val="0"/>
                <w:sz w:val="18"/>
                <w:szCs w:val="18"/>
              </w:rPr>
            </w:pPr>
          </w:p>
        </w:tc>
      </w:tr>
      <w:tr w:rsidR="00137CC3" w:rsidRPr="00BD7570" w:rsidTr="00A142B1">
        <w:trPr>
          <w:trHeight w:val="284"/>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37CC3" w:rsidRDefault="00137CC3" w:rsidP="00A142B1">
            <w:pPr>
              <w:widowControl/>
              <w:jc w:val="left"/>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备注：</w:t>
            </w:r>
            <w:r w:rsidRPr="00BD7570">
              <w:rPr>
                <w:rFonts w:ascii="Times New Roman" w:eastAsia="宋体" w:hAnsi="Times New Roman" w:cs="Times New Roman"/>
                <w:color w:val="000000"/>
                <w:kern w:val="0"/>
                <w:sz w:val="18"/>
                <w:szCs w:val="18"/>
              </w:rPr>
              <w:t>1.</w:t>
            </w:r>
            <w:r w:rsidRPr="00BD7570">
              <w:rPr>
                <w:rFonts w:ascii="Times New Roman" w:eastAsia="宋体" w:hAnsi="Times New Roman" w:cs="Times New Roman"/>
                <w:color w:val="000000"/>
                <w:kern w:val="0"/>
                <w:sz w:val="18"/>
                <w:szCs w:val="18"/>
              </w:rPr>
              <w:t>本表为栽种的面积大于或等于</w:t>
            </w:r>
            <w:r w:rsidRPr="00BD7570">
              <w:rPr>
                <w:rFonts w:ascii="Times New Roman" w:eastAsia="宋体" w:hAnsi="Times New Roman" w:cs="Times New Roman"/>
                <w:color w:val="000000"/>
                <w:kern w:val="0"/>
                <w:sz w:val="18"/>
                <w:szCs w:val="18"/>
              </w:rPr>
              <w:t>1</w:t>
            </w:r>
            <w:r w:rsidRPr="00BD7570">
              <w:rPr>
                <w:rFonts w:ascii="Times New Roman" w:eastAsia="宋体" w:hAnsi="Times New Roman" w:cs="Times New Roman"/>
                <w:color w:val="000000"/>
                <w:kern w:val="0"/>
                <w:sz w:val="18"/>
                <w:szCs w:val="18"/>
              </w:rPr>
              <w:t>亩的树木补偿标准，按面积及标准计算补偿费用。</w:t>
            </w:r>
          </w:p>
          <w:p w:rsidR="00137CC3" w:rsidRDefault="00137CC3" w:rsidP="00A142B1">
            <w:pPr>
              <w:widowControl/>
              <w:ind w:firstLineChars="300" w:firstLine="540"/>
              <w:jc w:val="left"/>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2.</w:t>
            </w:r>
            <w:r w:rsidRPr="00BD7570">
              <w:rPr>
                <w:rFonts w:ascii="Times New Roman" w:eastAsia="宋体" w:hAnsi="Times New Roman" w:cs="Times New Roman"/>
                <w:color w:val="000000"/>
                <w:kern w:val="0"/>
                <w:sz w:val="18"/>
                <w:szCs w:val="18"/>
              </w:rPr>
              <w:t>本表为在林地上种植的成片树木，非林地上种植的成片林木，可以按照</w:t>
            </w:r>
            <w:r>
              <w:rPr>
                <w:rFonts w:ascii="Times New Roman" w:eastAsia="宋体" w:hAnsi="Times New Roman" w:cs="Times New Roman"/>
                <w:color w:val="000000"/>
                <w:kern w:val="0"/>
                <w:sz w:val="18"/>
                <w:szCs w:val="18"/>
              </w:rPr>
              <w:t>零星树木</w:t>
            </w:r>
            <w:r w:rsidRPr="00BD7570">
              <w:rPr>
                <w:rFonts w:ascii="Times New Roman" w:eastAsia="宋体" w:hAnsi="Times New Roman" w:cs="Times New Roman"/>
                <w:color w:val="000000"/>
                <w:kern w:val="0"/>
                <w:sz w:val="18"/>
                <w:szCs w:val="18"/>
              </w:rPr>
              <w:t>的最高标准补偿。</w:t>
            </w:r>
          </w:p>
          <w:p w:rsidR="00137CC3" w:rsidRDefault="00137CC3" w:rsidP="00A142B1">
            <w:pPr>
              <w:widowControl/>
              <w:ind w:firstLineChars="300" w:firstLine="540"/>
              <w:jc w:val="left"/>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3.</w:t>
            </w:r>
            <w:r w:rsidRPr="00BD7570">
              <w:rPr>
                <w:rFonts w:ascii="Times New Roman" w:eastAsia="宋体" w:hAnsi="Times New Roman" w:cs="Times New Roman"/>
                <w:color w:val="000000"/>
                <w:kern w:val="0"/>
                <w:sz w:val="18"/>
                <w:szCs w:val="18"/>
              </w:rPr>
              <w:t>初果期是指果树从定植后到具有一定经济产量的阶段，一般为生长期达到</w:t>
            </w:r>
            <w:r w:rsidRPr="00BD7570">
              <w:rPr>
                <w:rFonts w:ascii="Times New Roman" w:eastAsia="宋体" w:hAnsi="Times New Roman" w:cs="Times New Roman"/>
                <w:color w:val="000000"/>
                <w:kern w:val="0"/>
                <w:sz w:val="18"/>
                <w:szCs w:val="18"/>
              </w:rPr>
              <w:t>3-5</w:t>
            </w:r>
            <w:r w:rsidRPr="00BD7570">
              <w:rPr>
                <w:rFonts w:ascii="Times New Roman" w:eastAsia="宋体" w:hAnsi="Times New Roman" w:cs="Times New Roman"/>
                <w:color w:val="000000"/>
                <w:kern w:val="0"/>
                <w:sz w:val="18"/>
                <w:szCs w:val="18"/>
              </w:rPr>
              <w:t>年。</w:t>
            </w:r>
          </w:p>
          <w:p w:rsidR="00137CC3" w:rsidRDefault="00137CC3" w:rsidP="00A142B1">
            <w:pPr>
              <w:widowControl/>
              <w:ind w:firstLineChars="300" w:firstLine="540"/>
              <w:jc w:val="left"/>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4.</w:t>
            </w:r>
            <w:r w:rsidRPr="00BD7570">
              <w:rPr>
                <w:rFonts w:ascii="Times New Roman" w:eastAsia="宋体" w:hAnsi="Times New Roman" w:cs="Times New Roman"/>
                <w:color w:val="000000"/>
                <w:kern w:val="0"/>
                <w:sz w:val="18"/>
                <w:szCs w:val="18"/>
              </w:rPr>
              <w:t>中果期是指果树树冠逐步扩大，结果稳步提升的阶段，一般为生长期达到</w:t>
            </w:r>
            <w:r w:rsidRPr="00BD7570">
              <w:rPr>
                <w:rFonts w:ascii="Times New Roman" w:eastAsia="宋体" w:hAnsi="Times New Roman" w:cs="Times New Roman"/>
                <w:color w:val="000000"/>
                <w:kern w:val="0"/>
                <w:sz w:val="18"/>
                <w:szCs w:val="18"/>
              </w:rPr>
              <w:t>5-10</w:t>
            </w:r>
            <w:r w:rsidRPr="00BD7570">
              <w:rPr>
                <w:rFonts w:ascii="Times New Roman" w:eastAsia="宋体" w:hAnsi="Times New Roman" w:cs="Times New Roman"/>
                <w:color w:val="000000"/>
                <w:kern w:val="0"/>
                <w:sz w:val="18"/>
                <w:szCs w:val="18"/>
              </w:rPr>
              <w:t>年。</w:t>
            </w:r>
          </w:p>
          <w:p w:rsidR="00137CC3" w:rsidRDefault="00137CC3" w:rsidP="00A142B1">
            <w:pPr>
              <w:widowControl/>
              <w:ind w:firstLineChars="300" w:firstLine="540"/>
              <w:jc w:val="left"/>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5.</w:t>
            </w:r>
            <w:r w:rsidRPr="00BD7570">
              <w:rPr>
                <w:rFonts w:ascii="Times New Roman" w:eastAsia="宋体" w:hAnsi="Times New Roman" w:cs="Times New Roman"/>
                <w:color w:val="000000"/>
                <w:kern w:val="0"/>
                <w:sz w:val="18"/>
                <w:szCs w:val="18"/>
              </w:rPr>
              <w:t>盛果期是指果树树冠扩大缓慢，结果相对稳定的阶段，一般为生长期在</w:t>
            </w:r>
            <w:r w:rsidRPr="00BD7570">
              <w:rPr>
                <w:rFonts w:ascii="Times New Roman" w:eastAsia="宋体" w:hAnsi="Times New Roman" w:cs="Times New Roman"/>
                <w:color w:val="000000"/>
                <w:kern w:val="0"/>
                <w:sz w:val="18"/>
                <w:szCs w:val="18"/>
              </w:rPr>
              <w:t>10</w:t>
            </w:r>
            <w:r w:rsidRPr="00BD7570">
              <w:rPr>
                <w:rFonts w:ascii="Times New Roman" w:eastAsia="宋体" w:hAnsi="Times New Roman" w:cs="Times New Roman"/>
                <w:color w:val="000000"/>
                <w:kern w:val="0"/>
                <w:sz w:val="18"/>
                <w:szCs w:val="18"/>
              </w:rPr>
              <w:t>年以上。</w:t>
            </w:r>
          </w:p>
          <w:p w:rsidR="00137CC3" w:rsidRDefault="00137CC3" w:rsidP="00A142B1">
            <w:pPr>
              <w:widowControl/>
              <w:ind w:firstLineChars="300" w:firstLine="540"/>
              <w:jc w:val="left"/>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6.</w:t>
            </w:r>
            <w:r w:rsidRPr="00BD7570">
              <w:rPr>
                <w:rFonts w:ascii="Times New Roman" w:eastAsia="宋体" w:hAnsi="Times New Roman" w:cs="Times New Roman"/>
                <w:color w:val="000000"/>
                <w:kern w:val="0"/>
                <w:sz w:val="18"/>
                <w:szCs w:val="18"/>
              </w:rPr>
              <w:t>专业苗圃、名贵树种可根据实际情况申请有资质的机构作专项评估。</w:t>
            </w:r>
          </w:p>
          <w:p w:rsidR="00137CC3" w:rsidRPr="00BD7570" w:rsidRDefault="00137CC3" w:rsidP="00A142B1">
            <w:pPr>
              <w:widowControl/>
              <w:ind w:firstLineChars="300" w:firstLine="540"/>
              <w:jc w:val="left"/>
              <w:rPr>
                <w:rFonts w:ascii="Times New Roman" w:eastAsia="宋体" w:hAnsi="Times New Roman" w:cs="Times New Roman"/>
                <w:color w:val="000000"/>
                <w:kern w:val="0"/>
                <w:sz w:val="18"/>
                <w:szCs w:val="18"/>
              </w:rPr>
            </w:pPr>
            <w:r w:rsidRPr="00BD7570">
              <w:rPr>
                <w:rFonts w:ascii="Times New Roman" w:eastAsia="宋体" w:hAnsi="Times New Roman" w:cs="Times New Roman"/>
                <w:color w:val="000000"/>
                <w:kern w:val="0"/>
                <w:sz w:val="18"/>
                <w:szCs w:val="18"/>
              </w:rPr>
              <w:t>7.</w:t>
            </w:r>
            <w:r w:rsidRPr="00BD7570">
              <w:rPr>
                <w:rFonts w:ascii="Times New Roman" w:eastAsia="宋体" w:hAnsi="Times New Roman" w:cs="Times New Roman"/>
                <w:color w:val="000000"/>
                <w:kern w:val="0"/>
                <w:sz w:val="18"/>
                <w:szCs w:val="18"/>
              </w:rPr>
              <w:t>各地可以根据附表中列举的类别、名称、分级，结合本地实际进行增减。</w:t>
            </w:r>
          </w:p>
        </w:tc>
      </w:tr>
    </w:tbl>
    <w:p w:rsidR="00062F69" w:rsidRPr="00137CC3" w:rsidRDefault="00062F69" w:rsidP="00062F69">
      <w:pPr>
        <w:rPr>
          <w:rFonts w:ascii="Arial"/>
        </w:rPr>
      </w:pPr>
    </w:p>
    <w:p w:rsidR="00062F69" w:rsidRDefault="00062F69" w:rsidP="00062F69">
      <w:pPr>
        <w:rPr>
          <w:rFonts w:ascii="Arial" w:eastAsia="Arial" w:hAnsi="Arial" w:cs="Arial"/>
          <w:szCs w:val="21"/>
        </w:rPr>
        <w:sectPr w:rsidR="00062F69" w:rsidSect="00342BDA">
          <w:pgSz w:w="16834" w:h="11907" w:orient="landscape"/>
          <w:pgMar w:top="1009" w:right="1134" w:bottom="0" w:left="1134" w:header="284" w:footer="227" w:gutter="0"/>
          <w:cols w:space="720"/>
        </w:sectPr>
      </w:pPr>
    </w:p>
    <w:p w:rsidR="00062F69" w:rsidRDefault="00062F69" w:rsidP="00062F69">
      <w:pPr>
        <w:spacing w:before="245" w:line="237" w:lineRule="auto"/>
        <w:ind w:left="5539"/>
        <w:outlineLvl w:val="0"/>
        <w:rPr>
          <w:rFonts w:ascii="方正黑体_GBK" w:eastAsia="方正黑体_GBK" w:hAnsi="方正黑体_GBK" w:cs="方正黑体_GBK"/>
          <w:spacing w:val="5"/>
          <w:sz w:val="28"/>
          <w:szCs w:val="28"/>
        </w:rPr>
      </w:pPr>
      <w:r>
        <w:rPr>
          <w:rFonts w:ascii="方正黑体_GBK" w:eastAsia="方正黑体_GBK" w:hAnsi="方正黑体_GBK" w:cs="方正黑体_GBK" w:hint="eastAsia"/>
          <w:spacing w:val="5"/>
          <w:sz w:val="28"/>
          <w:szCs w:val="28"/>
        </w:rPr>
        <w:lastRenderedPageBreak/>
        <w:t>4.亳州市其他地上附着物补偿标准</w:t>
      </w:r>
    </w:p>
    <w:tbl>
      <w:tblPr>
        <w:tblW w:w="5000" w:type="pct"/>
        <w:tblLook w:val="04A0" w:firstRow="1" w:lastRow="0" w:firstColumn="1" w:lastColumn="0" w:noHBand="0" w:noVBand="1"/>
      </w:tblPr>
      <w:tblGrid>
        <w:gridCol w:w="1764"/>
        <w:gridCol w:w="3394"/>
        <w:gridCol w:w="3279"/>
        <w:gridCol w:w="1505"/>
        <w:gridCol w:w="1777"/>
        <w:gridCol w:w="3063"/>
      </w:tblGrid>
      <w:tr w:rsidR="00022997" w:rsidRPr="00AA4499" w:rsidTr="00022997">
        <w:trPr>
          <w:trHeight w:val="397"/>
          <w:tblHeader/>
        </w:trPr>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类别</w:t>
            </w:r>
          </w:p>
        </w:tc>
        <w:tc>
          <w:tcPr>
            <w:tcW w:w="1148"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名称</w:t>
            </w:r>
          </w:p>
        </w:tc>
        <w:tc>
          <w:tcPr>
            <w:tcW w:w="11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结构</w:t>
            </w:r>
          </w:p>
        </w:tc>
        <w:tc>
          <w:tcPr>
            <w:tcW w:w="5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单位</w:t>
            </w:r>
          </w:p>
        </w:tc>
        <w:tc>
          <w:tcPr>
            <w:tcW w:w="601"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补偿标准（元）</w:t>
            </w:r>
          </w:p>
        </w:tc>
        <w:tc>
          <w:tcPr>
            <w:tcW w:w="1036"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备注</w:t>
            </w:r>
          </w:p>
        </w:tc>
      </w:tr>
      <w:tr w:rsidR="00022997" w:rsidRPr="00AA4499" w:rsidTr="00022997">
        <w:trPr>
          <w:trHeight w:val="397"/>
        </w:trPr>
        <w:tc>
          <w:tcPr>
            <w:tcW w:w="597" w:type="pc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玻璃温房</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栋钢结构（连栋、独栋）</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蔬菜弓棚</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钢、砼架（含膜）</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木竹架（含膜）</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15</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复式日光温棚</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80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蔬菜支架</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木竹类</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玻璃纤维</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池塘（养鱼、甲壳</w:t>
            </w:r>
            <w:r w:rsidRPr="00AA4499">
              <w:rPr>
                <w:rFonts w:ascii="Times New Roman" w:eastAsia="宋体" w:hAnsi="Times New Roman" w:cs="Times New Roman"/>
                <w:color w:val="000000"/>
                <w:kern w:val="0"/>
                <w:sz w:val="18"/>
                <w:szCs w:val="18"/>
              </w:rPr>
              <w:t xml:space="preserve"> </w:t>
            </w:r>
            <w:r w:rsidRPr="00AA4499">
              <w:rPr>
                <w:rFonts w:ascii="Times New Roman" w:eastAsia="宋体" w:hAnsi="Times New Roman" w:cs="Times New Roman"/>
                <w:color w:val="000000"/>
                <w:kern w:val="0"/>
                <w:sz w:val="18"/>
                <w:szCs w:val="18"/>
              </w:rPr>
              <w:t>、藻等）</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散养塘</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亩</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3000</w:t>
            </w:r>
          </w:p>
        </w:tc>
        <w:tc>
          <w:tcPr>
            <w:tcW w:w="1036" w:type="pct"/>
            <w:vMerge w:val="restart"/>
            <w:tcBorders>
              <w:top w:val="nil"/>
              <w:left w:val="nil"/>
              <w:right w:val="single" w:sz="4" w:space="0" w:color="auto"/>
            </w:tcBorders>
            <w:shd w:val="clear" w:color="auto" w:fill="auto"/>
            <w:vAlign w:val="center"/>
            <w:hideMark/>
          </w:tcPr>
          <w:p w:rsidR="00022997" w:rsidRPr="00AA4499" w:rsidRDefault="00022997" w:rsidP="00A142B1">
            <w:pPr>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若涉及鱼苗等在生长期的特殊情况，可根据评估结果执行</w:t>
            </w: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精养鱼塘</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亩</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4000</w:t>
            </w:r>
          </w:p>
        </w:tc>
        <w:tc>
          <w:tcPr>
            <w:tcW w:w="1036" w:type="pct"/>
            <w:vMerge/>
            <w:tcBorders>
              <w:left w:val="nil"/>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稻虾轮作塘</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亩</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3000</w:t>
            </w:r>
          </w:p>
        </w:tc>
        <w:tc>
          <w:tcPr>
            <w:tcW w:w="1036" w:type="pct"/>
            <w:vMerge/>
            <w:tcBorders>
              <w:left w:val="nil"/>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其他专业鱼塘</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亩</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4500</w:t>
            </w:r>
          </w:p>
        </w:tc>
        <w:tc>
          <w:tcPr>
            <w:tcW w:w="1036" w:type="pct"/>
            <w:vMerge/>
            <w:tcBorders>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道路</w:t>
            </w: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水泥路面</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水泥面层厚</w:t>
            </w:r>
            <w:r w:rsidRPr="00AA4499">
              <w:rPr>
                <w:rFonts w:ascii="Times New Roman" w:eastAsia="宋体" w:hAnsi="Times New Roman" w:cs="Times New Roman"/>
                <w:color w:val="000000"/>
                <w:kern w:val="0"/>
                <w:sz w:val="18"/>
                <w:szCs w:val="18"/>
              </w:rPr>
              <w:t>18cm</w:t>
            </w:r>
            <w:r w:rsidRPr="00AA4499">
              <w:rPr>
                <w:rFonts w:ascii="Times New Roman" w:eastAsia="宋体" w:hAnsi="Times New Roman" w:cs="Times New Roman"/>
                <w:color w:val="000000"/>
                <w:kern w:val="0"/>
                <w:sz w:val="18"/>
                <w:szCs w:val="18"/>
              </w:rPr>
              <w:t>以下</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90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水泥面层厚</w:t>
            </w:r>
            <w:r w:rsidRPr="00AA4499">
              <w:rPr>
                <w:rFonts w:ascii="Times New Roman" w:eastAsia="宋体" w:hAnsi="Times New Roman" w:cs="Times New Roman"/>
                <w:color w:val="000000"/>
                <w:kern w:val="0"/>
                <w:sz w:val="18"/>
                <w:szCs w:val="18"/>
              </w:rPr>
              <w:t>18cm</w:t>
            </w:r>
            <w:r w:rsidRPr="00AA4499">
              <w:rPr>
                <w:rFonts w:ascii="Times New Roman" w:eastAsia="宋体" w:hAnsi="Times New Roman" w:cs="Times New Roman"/>
                <w:color w:val="000000"/>
                <w:kern w:val="0"/>
                <w:sz w:val="18"/>
                <w:szCs w:val="18"/>
              </w:rPr>
              <w:t>以上</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砖渣路面</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煤矸石路面</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地坪</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室外水泥地（混凝土厚＜</w:t>
            </w:r>
            <w:r w:rsidRPr="00AA4499">
              <w:rPr>
                <w:rFonts w:ascii="Times New Roman" w:eastAsia="宋体" w:hAnsi="Times New Roman" w:cs="Times New Roman"/>
                <w:color w:val="000000"/>
                <w:kern w:val="0"/>
                <w:sz w:val="18"/>
                <w:szCs w:val="18"/>
              </w:rPr>
              <w:t>5cm</w:t>
            </w:r>
            <w:r w:rsidRPr="00AA4499">
              <w:rPr>
                <w:rFonts w:ascii="Times New Roman" w:eastAsia="宋体" w:hAnsi="Times New Roman" w:cs="Times New Roman"/>
                <w:color w:val="000000"/>
                <w:kern w:val="0"/>
                <w:sz w:val="18"/>
                <w:szCs w:val="18"/>
              </w:rPr>
              <w:t>）</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室外水泥地（</w:t>
            </w:r>
            <w:r w:rsidRPr="00AA4499">
              <w:rPr>
                <w:rFonts w:ascii="Times New Roman" w:eastAsia="宋体" w:hAnsi="Times New Roman" w:cs="Times New Roman"/>
                <w:color w:val="000000"/>
                <w:kern w:val="0"/>
                <w:sz w:val="18"/>
                <w:szCs w:val="18"/>
              </w:rPr>
              <w:t>5cm≤</w:t>
            </w:r>
            <w:r w:rsidRPr="00AA4499">
              <w:rPr>
                <w:rFonts w:ascii="Times New Roman" w:eastAsia="宋体" w:hAnsi="Times New Roman" w:cs="Times New Roman"/>
                <w:color w:val="000000"/>
                <w:kern w:val="0"/>
                <w:sz w:val="18"/>
                <w:szCs w:val="18"/>
              </w:rPr>
              <w:t>混凝土厚</w:t>
            </w:r>
            <w:r w:rsidRPr="00AA4499">
              <w:rPr>
                <w:rFonts w:ascii="Times New Roman" w:eastAsia="宋体" w:hAnsi="Times New Roman" w:cs="Times New Roman"/>
                <w:color w:val="000000"/>
                <w:kern w:val="0"/>
                <w:sz w:val="18"/>
                <w:szCs w:val="18"/>
              </w:rPr>
              <w:t>≤10cm</w:t>
            </w:r>
            <w:r w:rsidRPr="00AA4499">
              <w:rPr>
                <w:rFonts w:ascii="Times New Roman" w:eastAsia="宋体" w:hAnsi="Times New Roman" w:cs="Times New Roman"/>
                <w:color w:val="000000"/>
                <w:kern w:val="0"/>
                <w:sz w:val="18"/>
                <w:szCs w:val="18"/>
              </w:rPr>
              <w:t>）</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水泥地面</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10cm</w:t>
            </w:r>
            <w:r w:rsidRPr="00AA4499">
              <w:rPr>
                <w:rFonts w:ascii="Times New Roman" w:eastAsia="宋体" w:hAnsi="Times New Roman" w:cs="Times New Roman"/>
                <w:color w:val="000000"/>
                <w:kern w:val="0"/>
                <w:sz w:val="18"/>
                <w:szCs w:val="18"/>
              </w:rPr>
              <w:t>＜混凝土厚</w:t>
            </w:r>
            <w:r w:rsidRPr="00AA4499">
              <w:rPr>
                <w:rFonts w:ascii="Times New Roman" w:eastAsia="宋体" w:hAnsi="Times New Roman" w:cs="Times New Roman"/>
                <w:color w:val="000000"/>
                <w:kern w:val="0"/>
                <w:sz w:val="18"/>
                <w:szCs w:val="18"/>
              </w:rPr>
              <w:t>≤18cm</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90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混凝土厚＞</w:t>
            </w:r>
            <w:r w:rsidRPr="00AA4499">
              <w:rPr>
                <w:rFonts w:ascii="Times New Roman" w:eastAsia="宋体" w:hAnsi="Times New Roman" w:cs="Times New Roman"/>
                <w:color w:val="000000"/>
                <w:kern w:val="0"/>
                <w:sz w:val="18"/>
                <w:szCs w:val="18"/>
              </w:rPr>
              <w:t>18cm</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砖石地面</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立面铺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橡胶地面</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不含水泥垫层</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97"/>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含水泥垫层</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120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bl>
    <w:p w:rsidR="00062F69" w:rsidRDefault="00062F69" w:rsidP="00062F69">
      <w:pPr>
        <w:rPr>
          <w:rFonts w:ascii="Times New Roman" w:hAnsi="Times New Roman" w:cs="Times New Roman"/>
        </w:rPr>
      </w:pPr>
    </w:p>
    <w:p w:rsidR="00062F69" w:rsidRDefault="00062F69" w:rsidP="00062F69">
      <w:pPr>
        <w:rPr>
          <w:rFonts w:ascii="Times New Roman" w:eastAsia="Arial" w:hAnsi="Times New Roman" w:cs="Times New Roman"/>
          <w:szCs w:val="21"/>
        </w:rPr>
        <w:sectPr w:rsidR="00062F69" w:rsidSect="00342BDA">
          <w:pgSz w:w="16834" w:h="11907" w:orient="landscape"/>
          <w:pgMar w:top="1009" w:right="1134" w:bottom="0" w:left="1134" w:header="0" w:footer="284" w:gutter="0"/>
          <w:cols w:space="720"/>
        </w:sectPr>
      </w:pPr>
    </w:p>
    <w:p w:rsidR="00062F69" w:rsidRDefault="00062F69" w:rsidP="00062F69">
      <w:pPr>
        <w:spacing w:before="245" w:line="237" w:lineRule="auto"/>
        <w:ind w:left="5539"/>
        <w:outlineLvl w:val="0"/>
        <w:rPr>
          <w:rFonts w:ascii="Times New Roman" w:eastAsia="方正黑体_GBK" w:hAnsi="Times New Roman" w:cs="Times New Roman"/>
          <w:spacing w:val="5"/>
          <w:sz w:val="28"/>
          <w:szCs w:val="28"/>
        </w:rPr>
      </w:pPr>
      <w:r>
        <w:rPr>
          <w:rFonts w:ascii="方正黑体_GBK" w:eastAsia="方正黑体_GBK" w:hAnsi="方正黑体_GBK" w:cs="方正黑体_GBK" w:hint="eastAsia"/>
          <w:spacing w:val="5"/>
          <w:sz w:val="28"/>
          <w:szCs w:val="28"/>
        </w:rPr>
        <w:lastRenderedPageBreak/>
        <w:t>4.</w:t>
      </w:r>
      <w:r>
        <w:rPr>
          <w:rFonts w:ascii="Times New Roman" w:eastAsia="方正黑体_GBK" w:hAnsi="Times New Roman" w:cs="Times New Roman"/>
          <w:spacing w:val="5"/>
          <w:sz w:val="28"/>
          <w:szCs w:val="28"/>
        </w:rPr>
        <w:t>亳州市其他地上附着物补偿标准</w:t>
      </w:r>
    </w:p>
    <w:tbl>
      <w:tblPr>
        <w:tblW w:w="5000" w:type="pct"/>
        <w:tblLook w:val="04A0" w:firstRow="1" w:lastRow="0" w:firstColumn="1" w:lastColumn="0" w:noHBand="0" w:noVBand="1"/>
      </w:tblPr>
      <w:tblGrid>
        <w:gridCol w:w="1764"/>
        <w:gridCol w:w="3394"/>
        <w:gridCol w:w="3279"/>
        <w:gridCol w:w="1505"/>
        <w:gridCol w:w="1777"/>
        <w:gridCol w:w="3063"/>
      </w:tblGrid>
      <w:tr w:rsidR="00022997" w:rsidRPr="00AA4499" w:rsidTr="00022997">
        <w:trPr>
          <w:trHeight w:val="312"/>
          <w:tblHeader/>
        </w:trPr>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类别</w:t>
            </w:r>
          </w:p>
        </w:tc>
        <w:tc>
          <w:tcPr>
            <w:tcW w:w="1148"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名称</w:t>
            </w:r>
          </w:p>
        </w:tc>
        <w:tc>
          <w:tcPr>
            <w:tcW w:w="11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结构</w:t>
            </w:r>
          </w:p>
        </w:tc>
        <w:tc>
          <w:tcPr>
            <w:tcW w:w="5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单位</w:t>
            </w:r>
          </w:p>
        </w:tc>
        <w:tc>
          <w:tcPr>
            <w:tcW w:w="601"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补偿标准（元）</w:t>
            </w:r>
          </w:p>
        </w:tc>
        <w:tc>
          <w:tcPr>
            <w:tcW w:w="1036"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备注</w:t>
            </w:r>
          </w:p>
        </w:tc>
      </w:tr>
      <w:tr w:rsidR="00022997" w:rsidRPr="00AA4499" w:rsidTr="00022997">
        <w:trPr>
          <w:trHeight w:val="312"/>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农机具用房，禽、畜圈，厕所</w:t>
            </w: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棚子</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土墙草顶</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土墙瓦顶</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土墙石棉瓦顶</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砖墙草顶</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砖墙瓦顶</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70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砖墙石棉瓦顶</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简易结构</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8</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厕所</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蹲位</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牛槽</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下水涵管</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直径</w:t>
            </w:r>
            <w:r w:rsidRPr="00AA4499">
              <w:rPr>
                <w:rFonts w:ascii="Times New Roman" w:eastAsia="宋体" w:hAnsi="Times New Roman" w:cs="Times New Roman"/>
                <w:color w:val="000000"/>
                <w:kern w:val="0"/>
                <w:sz w:val="18"/>
                <w:szCs w:val="18"/>
              </w:rPr>
              <w:t>1</w:t>
            </w:r>
            <w:r w:rsidRPr="00AA4499">
              <w:rPr>
                <w:rFonts w:ascii="Times New Roman" w:eastAsia="宋体" w:hAnsi="Times New Roman" w:cs="Times New Roman"/>
                <w:color w:val="000000"/>
                <w:kern w:val="0"/>
                <w:sz w:val="18"/>
                <w:szCs w:val="18"/>
              </w:rPr>
              <w:t>档（小于</w:t>
            </w:r>
            <w:r w:rsidRPr="00AA4499">
              <w:rPr>
                <w:rFonts w:ascii="Times New Roman" w:eastAsia="宋体" w:hAnsi="Times New Roman" w:cs="Times New Roman"/>
                <w:color w:val="000000"/>
                <w:kern w:val="0"/>
                <w:sz w:val="18"/>
                <w:szCs w:val="18"/>
              </w:rPr>
              <w:t>50</w:t>
            </w:r>
            <w:r w:rsidRPr="00AA4499">
              <w:rPr>
                <w:rFonts w:ascii="Times New Roman" w:eastAsia="宋体" w:hAnsi="Times New Roman" w:cs="Times New Roman"/>
                <w:color w:val="000000"/>
                <w:kern w:val="0"/>
                <w:sz w:val="18"/>
                <w:szCs w:val="18"/>
              </w:rPr>
              <w:t>厘米）</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直径</w:t>
            </w:r>
            <w:r w:rsidRPr="00AA4499">
              <w:rPr>
                <w:rFonts w:ascii="Times New Roman" w:eastAsia="宋体" w:hAnsi="Times New Roman" w:cs="Times New Roman"/>
                <w:color w:val="000000"/>
                <w:kern w:val="0"/>
                <w:sz w:val="18"/>
                <w:szCs w:val="18"/>
              </w:rPr>
              <w:t>2</w:t>
            </w:r>
            <w:r w:rsidRPr="00AA4499">
              <w:rPr>
                <w:rFonts w:ascii="Times New Roman" w:eastAsia="宋体" w:hAnsi="Times New Roman" w:cs="Times New Roman"/>
                <w:color w:val="000000"/>
                <w:kern w:val="0"/>
                <w:sz w:val="18"/>
                <w:szCs w:val="18"/>
              </w:rPr>
              <w:t>档（</w:t>
            </w:r>
            <w:r w:rsidRPr="00AA4499">
              <w:rPr>
                <w:rFonts w:ascii="Times New Roman" w:eastAsia="宋体" w:hAnsi="Times New Roman" w:cs="Times New Roman"/>
                <w:color w:val="000000"/>
                <w:kern w:val="0"/>
                <w:sz w:val="18"/>
                <w:szCs w:val="18"/>
              </w:rPr>
              <w:t>50</w:t>
            </w:r>
            <w:r w:rsidRPr="00AA4499">
              <w:rPr>
                <w:rFonts w:ascii="Times New Roman" w:eastAsia="宋体" w:hAnsi="Times New Roman" w:cs="Times New Roman"/>
                <w:color w:val="000000"/>
                <w:kern w:val="0"/>
                <w:sz w:val="18"/>
                <w:szCs w:val="18"/>
              </w:rPr>
              <w:t>厘米</w:t>
            </w:r>
            <w:r w:rsidRPr="00AA4499">
              <w:rPr>
                <w:rFonts w:ascii="Times New Roman" w:eastAsia="宋体" w:hAnsi="Times New Roman" w:cs="Times New Roman"/>
                <w:color w:val="000000"/>
                <w:kern w:val="0"/>
                <w:sz w:val="18"/>
                <w:szCs w:val="18"/>
              </w:rPr>
              <w:t>--80</w:t>
            </w:r>
            <w:r w:rsidRPr="00AA4499">
              <w:rPr>
                <w:rFonts w:ascii="Times New Roman" w:eastAsia="宋体" w:hAnsi="Times New Roman" w:cs="Times New Roman"/>
                <w:color w:val="000000"/>
                <w:kern w:val="0"/>
                <w:sz w:val="18"/>
                <w:szCs w:val="18"/>
              </w:rPr>
              <w:t>厘米）</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直径</w:t>
            </w:r>
            <w:r w:rsidRPr="00AA4499">
              <w:rPr>
                <w:rFonts w:ascii="Times New Roman" w:eastAsia="宋体" w:hAnsi="Times New Roman" w:cs="Times New Roman"/>
                <w:color w:val="000000"/>
                <w:kern w:val="0"/>
                <w:sz w:val="18"/>
                <w:szCs w:val="18"/>
              </w:rPr>
              <w:t>3</w:t>
            </w:r>
            <w:r w:rsidRPr="00AA4499">
              <w:rPr>
                <w:rFonts w:ascii="Times New Roman" w:eastAsia="宋体" w:hAnsi="Times New Roman" w:cs="Times New Roman"/>
                <w:color w:val="000000"/>
                <w:kern w:val="0"/>
                <w:sz w:val="18"/>
                <w:szCs w:val="18"/>
              </w:rPr>
              <w:t>档（大于</w:t>
            </w:r>
            <w:r w:rsidRPr="00AA4499">
              <w:rPr>
                <w:rFonts w:ascii="Times New Roman" w:eastAsia="宋体" w:hAnsi="Times New Roman" w:cs="Times New Roman"/>
                <w:color w:val="000000"/>
                <w:kern w:val="0"/>
                <w:sz w:val="18"/>
                <w:szCs w:val="18"/>
              </w:rPr>
              <w:t>80</w:t>
            </w:r>
            <w:r w:rsidRPr="00AA4499">
              <w:rPr>
                <w:rFonts w:ascii="Times New Roman" w:eastAsia="宋体" w:hAnsi="Times New Roman" w:cs="Times New Roman"/>
                <w:color w:val="000000"/>
                <w:kern w:val="0"/>
                <w:sz w:val="18"/>
                <w:szCs w:val="18"/>
              </w:rPr>
              <w:t>厘米）</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下水沟</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下水道</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PVC</w:t>
            </w:r>
            <w:r w:rsidRPr="00AA4499">
              <w:rPr>
                <w:rFonts w:ascii="Times New Roman" w:eastAsia="宋体" w:hAnsi="Times New Roman" w:cs="Times New Roman"/>
                <w:color w:val="000000"/>
                <w:kern w:val="0"/>
                <w:sz w:val="18"/>
                <w:szCs w:val="18"/>
              </w:rPr>
              <w:t>下水道</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砖砌下水道（水泥、砖石结构）</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U</w:t>
            </w:r>
            <w:r w:rsidRPr="00AA4499">
              <w:rPr>
                <w:rFonts w:ascii="Times New Roman" w:eastAsia="宋体" w:hAnsi="Times New Roman" w:cs="Times New Roman"/>
                <w:color w:val="000000"/>
                <w:kern w:val="0"/>
                <w:sz w:val="18"/>
                <w:szCs w:val="18"/>
              </w:rPr>
              <w:t>型水泥预制水槽</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上方开口长度</w:t>
            </w:r>
            <w:r w:rsidRPr="00AA4499">
              <w:rPr>
                <w:rFonts w:ascii="Times New Roman" w:eastAsia="宋体" w:hAnsi="Times New Roman" w:cs="Times New Roman"/>
                <w:color w:val="000000"/>
                <w:kern w:val="0"/>
                <w:sz w:val="18"/>
                <w:szCs w:val="18"/>
              </w:rPr>
              <w:t>1</w:t>
            </w:r>
            <w:r w:rsidRPr="00AA4499">
              <w:rPr>
                <w:rFonts w:ascii="Times New Roman" w:eastAsia="宋体" w:hAnsi="Times New Roman" w:cs="Times New Roman"/>
                <w:color w:val="000000"/>
                <w:kern w:val="0"/>
                <w:sz w:val="18"/>
                <w:szCs w:val="18"/>
              </w:rPr>
              <w:t>档（小于</w:t>
            </w:r>
            <w:r w:rsidRPr="00AA4499">
              <w:rPr>
                <w:rFonts w:ascii="Times New Roman" w:eastAsia="宋体" w:hAnsi="Times New Roman" w:cs="Times New Roman"/>
                <w:color w:val="000000"/>
                <w:kern w:val="0"/>
                <w:sz w:val="18"/>
                <w:szCs w:val="18"/>
              </w:rPr>
              <w:t>60</w:t>
            </w:r>
            <w:r w:rsidRPr="00AA4499">
              <w:rPr>
                <w:rFonts w:ascii="Times New Roman" w:eastAsia="宋体" w:hAnsi="Times New Roman" w:cs="Times New Roman"/>
                <w:color w:val="000000"/>
                <w:kern w:val="0"/>
                <w:sz w:val="18"/>
                <w:szCs w:val="18"/>
              </w:rPr>
              <w:t>厘</w:t>
            </w:r>
            <w:r w:rsidRPr="00AA4499">
              <w:rPr>
                <w:rFonts w:ascii="Times New Roman" w:eastAsia="宋体" w:hAnsi="Times New Roman" w:cs="Times New Roman"/>
                <w:color w:val="000000"/>
                <w:kern w:val="0"/>
                <w:sz w:val="18"/>
                <w:szCs w:val="18"/>
              </w:rPr>
              <w:t xml:space="preserve"> </w:t>
            </w:r>
            <w:r w:rsidRPr="00AA4499">
              <w:rPr>
                <w:rFonts w:ascii="Times New Roman" w:eastAsia="宋体" w:hAnsi="Times New Roman" w:cs="Times New Roman"/>
                <w:color w:val="000000"/>
                <w:kern w:val="0"/>
                <w:sz w:val="18"/>
                <w:szCs w:val="18"/>
              </w:rPr>
              <w:t>米）</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160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上方开口长度</w:t>
            </w:r>
            <w:r w:rsidRPr="00AA4499">
              <w:rPr>
                <w:rFonts w:ascii="Times New Roman" w:eastAsia="宋体" w:hAnsi="Times New Roman" w:cs="Times New Roman"/>
                <w:color w:val="000000"/>
                <w:kern w:val="0"/>
                <w:sz w:val="18"/>
                <w:szCs w:val="18"/>
              </w:rPr>
              <w:t>2</w:t>
            </w:r>
            <w:r w:rsidRPr="00AA4499">
              <w:rPr>
                <w:rFonts w:ascii="Times New Roman" w:eastAsia="宋体" w:hAnsi="Times New Roman" w:cs="Times New Roman"/>
                <w:color w:val="000000"/>
                <w:kern w:val="0"/>
                <w:sz w:val="18"/>
                <w:szCs w:val="18"/>
              </w:rPr>
              <w:t>档（</w:t>
            </w:r>
            <w:r w:rsidRPr="00AA4499">
              <w:rPr>
                <w:rFonts w:ascii="Times New Roman" w:eastAsia="宋体" w:hAnsi="Times New Roman" w:cs="Times New Roman"/>
                <w:color w:val="000000"/>
                <w:kern w:val="0"/>
                <w:sz w:val="18"/>
                <w:szCs w:val="18"/>
              </w:rPr>
              <w:t>60</w:t>
            </w:r>
            <w:r w:rsidRPr="00AA4499">
              <w:rPr>
                <w:rFonts w:ascii="Times New Roman" w:eastAsia="宋体" w:hAnsi="Times New Roman" w:cs="Times New Roman"/>
                <w:color w:val="000000"/>
                <w:kern w:val="0"/>
                <w:sz w:val="18"/>
                <w:szCs w:val="18"/>
              </w:rPr>
              <w:t>厘米</w:t>
            </w:r>
            <w:r w:rsidRPr="00AA4499">
              <w:rPr>
                <w:rFonts w:ascii="Times New Roman" w:eastAsia="宋体" w:hAnsi="Times New Roman" w:cs="Times New Roman"/>
                <w:color w:val="000000"/>
                <w:kern w:val="0"/>
                <w:sz w:val="18"/>
                <w:szCs w:val="18"/>
              </w:rPr>
              <w:t>--100</w:t>
            </w:r>
            <w:r w:rsidRPr="00AA4499">
              <w:rPr>
                <w:rFonts w:ascii="Times New Roman" w:eastAsia="宋体" w:hAnsi="Times New Roman" w:cs="Times New Roman"/>
                <w:color w:val="000000"/>
                <w:kern w:val="0"/>
                <w:sz w:val="18"/>
                <w:szCs w:val="18"/>
              </w:rPr>
              <w:t>厘米）</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180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上方开口长度</w:t>
            </w:r>
            <w:r w:rsidRPr="00AA4499">
              <w:rPr>
                <w:rFonts w:ascii="Times New Roman" w:eastAsia="宋体" w:hAnsi="Times New Roman" w:cs="Times New Roman"/>
                <w:color w:val="000000"/>
                <w:kern w:val="0"/>
                <w:sz w:val="18"/>
                <w:szCs w:val="18"/>
              </w:rPr>
              <w:t>3</w:t>
            </w:r>
            <w:r w:rsidRPr="00AA4499">
              <w:rPr>
                <w:rFonts w:ascii="Times New Roman" w:eastAsia="宋体" w:hAnsi="Times New Roman" w:cs="Times New Roman"/>
                <w:color w:val="000000"/>
                <w:kern w:val="0"/>
                <w:sz w:val="18"/>
                <w:szCs w:val="18"/>
              </w:rPr>
              <w:t>档（大于</w:t>
            </w:r>
            <w:r w:rsidRPr="00AA4499">
              <w:rPr>
                <w:rFonts w:ascii="Times New Roman" w:eastAsia="宋体" w:hAnsi="Times New Roman" w:cs="Times New Roman"/>
                <w:color w:val="000000"/>
                <w:kern w:val="0"/>
                <w:sz w:val="18"/>
                <w:szCs w:val="18"/>
              </w:rPr>
              <w:t xml:space="preserve">100 </w:t>
            </w:r>
            <w:r w:rsidRPr="00AA4499">
              <w:rPr>
                <w:rFonts w:ascii="Times New Roman" w:eastAsia="宋体" w:hAnsi="Times New Roman" w:cs="Times New Roman"/>
                <w:color w:val="000000"/>
                <w:kern w:val="0"/>
                <w:sz w:val="18"/>
                <w:szCs w:val="18"/>
              </w:rPr>
              <w:t>厘米）</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涵盖板</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钢筋砼盖板</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窖</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砖石（混）窖</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110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土窖</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冷库</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冷藏库</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冷冻库</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池</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蓄水池</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砖砌</w:t>
            </w: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花坛（花池）</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家庭用化粪池</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沼气池</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1500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12"/>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家庭用沉淀池</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立方米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bl>
    <w:p w:rsidR="00062F69" w:rsidRDefault="00062F69" w:rsidP="00062F69">
      <w:pPr>
        <w:rPr>
          <w:rFonts w:ascii="Times New Roman" w:hAnsi="Times New Roman" w:cs="Times New Roman"/>
        </w:rPr>
      </w:pPr>
    </w:p>
    <w:p w:rsidR="00062F69" w:rsidRDefault="00062F69" w:rsidP="00062F69">
      <w:pPr>
        <w:rPr>
          <w:rFonts w:ascii="Times New Roman" w:eastAsia="Arial" w:hAnsi="Times New Roman" w:cs="Times New Roman"/>
          <w:szCs w:val="21"/>
        </w:rPr>
        <w:sectPr w:rsidR="00062F69" w:rsidSect="00342BDA">
          <w:pgSz w:w="16834" w:h="11907" w:orient="landscape"/>
          <w:pgMar w:top="1009" w:right="1134" w:bottom="0" w:left="1134" w:header="0" w:footer="284" w:gutter="0"/>
          <w:cols w:space="720"/>
        </w:sectPr>
      </w:pPr>
    </w:p>
    <w:p w:rsidR="00062F69" w:rsidRDefault="00062F69" w:rsidP="00062F69">
      <w:pPr>
        <w:spacing w:before="245" w:line="237" w:lineRule="auto"/>
        <w:ind w:left="5539"/>
        <w:outlineLvl w:val="0"/>
        <w:rPr>
          <w:rFonts w:ascii="Times New Roman" w:eastAsia="方正黑体_GBK" w:hAnsi="Times New Roman" w:cs="Times New Roman"/>
          <w:spacing w:val="5"/>
          <w:sz w:val="28"/>
          <w:szCs w:val="28"/>
        </w:rPr>
      </w:pPr>
      <w:r>
        <w:rPr>
          <w:rFonts w:ascii="方正黑体_GBK" w:eastAsia="方正黑体_GBK" w:hAnsi="方正黑体_GBK" w:cs="方正黑体_GBK" w:hint="eastAsia"/>
          <w:spacing w:val="5"/>
          <w:sz w:val="28"/>
          <w:szCs w:val="28"/>
        </w:rPr>
        <w:lastRenderedPageBreak/>
        <w:t>4.</w:t>
      </w:r>
      <w:r>
        <w:rPr>
          <w:rFonts w:ascii="Times New Roman" w:eastAsia="方正黑体_GBK" w:hAnsi="Times New Roman" w:cs="Times New Roman"/>
          <w:spacing w:val="5"/>
          <w:sz w:val="28"/>
          <w:szCs w:val="28"/>
        </w:rPr>
        <w:t>亳州市其他地上附着物补偿标准</w:t>
      </w:r>
    </w:p>
    <w:tbl>
      <w:tblPr>
        <w:tblW w:w="5000" w:type="pct"/>
        <w:tblLook w:val="04A0" w:firstRow="1" w:lastRow="0" w:firstColumn="1" w:lastColumn="0" w:noHBand="0" w:noVBand="1"/>
      </w:tblPr>
      <w:tblGrid>
        <w:gridCol w:w="1764"/>
        <w:gridCol w:w="3394"/>
        <w:gridCol w:w="3279"/>
        <w:gridCol w:w="1505"/>
        <w:gridCol w:w="1777"/>
        <w:gridCol w:w="3063"/>
      </w:tblGrid>
      <w:tr w:rsidR="00022997" w:rsidRPr="00AA4499" w:rsidTr="00022997">
        <w:trPr>
          <w:trHeight w:val="369"/>
          <w:tblHeader/>
        </w:trPr>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类别</w:t>
            </w:r>
          </w:p>
        </w:tc>
        <w:tc>
          <w:tcPr>
            <w:tcW w:w="1148"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名称</w:t>
            </w:r>
          </w:p>
        </w:tc>
        <w:tc>
          <w:tcPr>
            <w:tcW w:w="11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结构</w:t>
            </w:r>
          </w:p>
        </w:tc>
        <w:tc>
          <w:tcPr>
            <w:tcW w:w="5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单位</w:t>
            </w:r>
          </w:p>
        </w:tc>
        <w:tc>
          <w:tcPr>
            <w:tcW w:w="601"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补偿标准（元）</w:t>
            </w:r>
          </w:p>
        </w:tc>
        <w:tc>
          <w:tcPr>
            <w:tcW w:w="1036"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备注</w:t>
            </w:r>
          </w:p>
        </w:tc>
      </w:tr>
      <w:tr w:rsidR="00022997" w:rsidRPr="00AA4499" w:rsidTr="00022997">
        <w:trPr>
          <w:trHeight w:val="369"/>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坟墓</w:t>
            </w: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土坟</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单棺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3000</w:t>
            </w:r>
          </w:p>
        </w:tc>
        <w:tc>
          <w:tcPr>
            <w:tcW w:w="1036"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实际征收时可结合民政部门</w:t>
            </w:r>
            <w:r>
              <w:rPr>
                <w:rFonts w:ascii="Times New Roman" w:eastAsia="宋体" w:hAnsi="Times New Roman" w:cs="Times New Roman"/>
                <w:color w:val="000000"/>
                <w:kern w:val="0"/>
                <w:sz w:val="18"/>
                <w:szCs w:val="18"/>
              </w:rPr>
              <w:t>有关</w:t>
            </w:r>
            <w:r w:rsidRPr="00AA4499">
              <w:rPr>
                <w:rFonts w:ascii="Times New Roman" w:eastAsia="宋体" w:hAnsi="Times New Roman" w:cs="Times New Roman"/>
                <w:color w:val="000000"/>
                <w:kern w:val="0"/>
                <w:sz w:val="18"/>
                <w:szCs w:val="18"/>
              </w:rPr>
              <w:t>政策及本地经济社会条件、风土人情综合确定。自愿放弃集体公墓安置的</w:t>
            </w:r>
            <w:r>
              <w:rPr>
                <w:rFonts w:ascii="Times New Roman" w:eastAsia="宋体" w:hAnsi="Times New Roman" w:cs="Times New Roman"/>
                <w:color w:val="000000"/>
                <w:kern w:val="0"/>
                <w:sz w:val="18"/>
                <w:szCs w:val="18"/>
              </w:rPr>
              <w:t>每</w:t>
            </w:r>
            <w:r w:rsidRPr="00AA4499">
              <w:rPr>
                <w:rFonts w:ascii="Times New Roman" w:eastAsia="宋体" w:hAnsi="Times New Roman" w:cs="Times New Roman"/>
                <w:color w:val="000000"/>
                <w:kern w:val="0"/>
                <w:sz w:val="18"/>
                <w:szCs w:val="18"/>
              </w:rPr>
              <w:t>座坟另补助</w:t>
            </w:r>
            <w:r w:rsidRPr="00AA4499">
              <w:rPr>
                <w:rFonts w:ascii="Times New Roman" w:eastAsia="宋体" w:hAnsi="Times New Roman" w:cs="Times New Roman"/>
                <w:color w:val="000000"/>
                <w:kern w:val="0"/>
                <w:sz w:val="18"/>
                <w:szCs w:val="18"/>
              </w:rPr>
              <w:t>1500</w:t>
            </w:r>
            <w:r w:rsidRPr="00AA4499">
              <w:rPr>
                <w:rFonts w:ascii="Times New Roman" w:eastAsia="宋体" w:hAnsi="Times New Roman" w:cs="Times New Roman"/>
                <w:color w:val="000000"/>
                <w:kern w:val="0"/>
                <w:sz w:val="18"/>
                <w:szCs w:val="18"/>
              </w:rPr>
              <w:t>元。</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双棺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三棺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水泥坟</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单棺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双棺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三棺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7000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供水</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水表</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块</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不含开户费</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深水井</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大口井</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眼</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2000</w:t>
            </w:r>
            <w:r w:rsidRPr="00AA4499">
              <w:rPr>
                <w:rFonts w:ascii="Times New Roman" w:eastAsia="宋体" w:hAnsi="Times New Roman" w:cs="Times New Roman"/>
                <w:color w:val="000000"/>
                <w:kern w:val="0"/>
                <w:sz w:val="18"/>
                <w:szCs w:val="18"/>
              </w:rPr>
              <w:t>（或按评估价）</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实际征收时可结合有无涵管、深度、内径等情况进行综合评估</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小口井</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眼</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800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自来水管</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15</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镀锌（综合）</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家庭用水塔</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压水井</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眼</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手压</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电压压水井</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眼</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家用</w:t>
            </w:r>
          </w:p>
        </w:tc>
      </w:tr>
      <w:tr w:rsidR="00022997" w:rsidRPr="00AA4499" w:rsidTr="00022997">
        <w:trPr>
          <w:trHeight w:val="369"/>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供电</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电表</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块</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不含开户费</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电线</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电线杆</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木质</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根</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w:t>
            </w:r>
            <w:r w:rsidRPr="00AA4499">
              <w:rPr>
                <w:rFonts w:ascii="Times New Roman" w:eastAsia="宋体" w:hAnsi="Times New Roman" w:cs="Times New Roman"/>
                <w:color w:val="000000"/>
                <w:kern w:val="0"/>
                <w:sz w:val="18"/>
                <w:szCs w:val="18"/>
              </w:rPr>
              <w:t>6m</w:t>
            </w:r>
            <w:r w:rsidRPr="00AA4499">
              <w:rPr>
                <w:rFonts w:ascii="Times New Roman" w:eastAsia="宋体" w:hAnsi="Times New Roman" w:cs="Times New Roman"/>
                <w:color w:val="000000"/>
                <w:kern w:val="0"/>
                <w:sz w:val="18"/>
                <w:szCs w:val="18"/>
              </w:rPr>
              <w:t>）</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根</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w:t>
            </w:r>
            <w:r w:rsidRPr="00AA4499">
              <w:rPr>
                <w:rFonts w:ascii="Times New Roman" w:eastAsia="宋体" w:hAnsi="Times New Roman" w:cs="Times New Roman"/>
                <w:color w:val="000000"/>
                <w:kern w:val="0"/>
                <w:sz w:val="18"/>
                <w:szCs w:val="18"/>
              </w:rPr>
              <w:t>8m</w:t>
            </w:r>
            <w:r w:rsidRPr="00AA4499">
              <w:rPr>
                <w:rFonts w:ascii="Times New Roman" w:eastAsia="宋体" w:hAnsi="Times New Roman" w:cs="Times New Roman"/>
                <w:color w:val="000000"/>
                <w:kern w:val="0"/>
                <w:sz w:val="18"/>
                <w:szCs w:val="18"/>
              </w:rPr>
              <w:t>）</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根</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水泥（</w:t>
            </w:r>
            <w:r w:rsidRPr="00AA4499">
              <w:rPr>
                <w:rFonts w:ascii="Times New Roman" w:eastAsia="宋体" w:hAnsi="Times New Roman" w:cs="Times New Roman"/>
                <w:color w:val="000000"/>
                <w:kern w:val="0"/>
                <w:sz w:val="18"/>
                <w:szCs w:val="18"/>
              </w:rPr>
              <w:t>10m</w:t>
            </w:r>
            <w:r w:rsidRPr="00AA4499">
              <w:rPr>
                <w:rFonts w:ascii="Times New Roman" w:eastAsia="宋体" w:hAnsi="Times New Roman" w:cs="Times New Roman"/>
                <w:color w:val="000000"/>
                <w:kern w:val="0"/>
                <w:sz w:val="18"/>
                <w:szCs w:val="18"/>
              </w:rPr>
              <w:t>）</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根</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900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三相电（入户）</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户</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1650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022997">
        <w:trPr>
          <w:trHeight w:val="369"/>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通讯</w:t>
            </w: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电话</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部</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移装事项由该户自行办理</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有线电视</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户</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140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报停</w:t>
            </w:r>
            <w:r w:rsidRPr="00AA4499">
              <w:rPr>
                <w:rFonts w:ascii="Times New Roman" w:eastAsia="宋体" w:hAnsi="Times New Roman" w:cs="Times New Roman"/>
                <w:color w:val="000000"/>
                <w:kern w:val="0"/>
                <w:sz w:val="18"/>
                <w:szCs w:val="18"/>
              </w:rPr>
              <w:t>40</w:t>
            </w:r>
            <w:r w:rsidRPr="00AA4499">
              <w:rPr>
                <w:rFonts w:ascii="Times New Roman" w:eastAsia="宋体" w:hAnsi="Times New Roman" w:cs="Times New Roman"/>
                <w:color w:val="000000"/>
                <w:kern w:val="0"/>
                <w:sz w:val="18"/>
                <w:szCs w:val="18"/>
              </w:rPr>
              <w:t>元，移机</w:t>
            </w:r>
            <w:r w:rsidRPr="00AA4499">
              <w:rPr>
                <w:rFonts w:ascii="Times New Roman" w:eastAsia="宋体" w:hAnsi="Times New Roman" w:cs="Times New Roman"/>
                <w:color w:val="000000"/>
                <w:kern w:val="0"/>
                <w:sz w:val="18"/>
                <w:szCs w:val="18"/>
              </w:rPr>
              <w:t>100</w:t>
            </w:r>
            <w:r w:rsidRPr="00AA4499">
              <w:rPr>
                <w:rFonts w:ascii="Times New Roman" w:eastAsia="宋体" w:hAnsi="Times New Roman" w:cs="Times New Roman"/>
                <w:color w:val="000000"/>
                <w:kern w:val="0"/>
                <w:sz w:val="18"/>
                <w:szCs w:val="18"/>
              </w:rPr>
              <w:t>元</w:t>
            </w:r>
          </w:p>
        </w:tc>
      </w:tr>
      <w:tr w:rsidR="00022997" w:rsidRPr="00AA4499" w:rsidTr="00022997">
        <w:trPr>
          <w:trHeight w:val="369"/>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宽带</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户</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bl>
    <w:p w:rsidR="00062F69" w:rsidRDefault="00062F69" w:rsidP="00062F69">
      <w:pPr>
        <w:rPr>
          <w:rFonts w:ascii="Times New Roman" w:hAnsi="Times New Roman" w:cs="Times New Roman"/>
        </w:rPr>
      </w:pPr>
    </w:p>
    <w:p w:rsidR="00062F69" w:rsidRDefault="00062F69" w:rsidP="00062F69">
      <w:pPr>
        <w:rPr>
          <w:rFonts w:ascii="Times New Roman" w:eastAsia="Arial" w:hAnsi="Times New Roman" w:cs="Times New Roman"/>
          <w:szCs w:val="21"/>
        </w:rPr>
        <w:sectPr w:rsidR="00062F69" w:rsidSect="00342BDA">
          <w:pgSz w:w="16834" w:h="11907" w:orient="landscape"/>
          <w:pgMar w:top="1009" w:right="1134" w:bottom="0" w:left="1134" w:header="0" w:footer="284" w:gutter="0"/>
          <w:cols w:space="720"/>
        </w:sectPr>
      </w:pPr>
    </w:p>
    <w:p w:rsidR="00062F69" w:rsidRDefault="00062F69" w:rsidP="00062F69">
      <w:pPr>
        <w:spacing w:before="245" w:line="237" w:lineRule="auto"/>
        <w:ind w:left="5539"/>
        <w:outlineLvl w:val="0"/>
        <w:rPr>
          <w:rFonts w:ascii="Times New Roman" w:eastAsia="方正黑体_GBK" w:hAnsi="Times New Roman" w:cs="Times New Roman"/>
          <w:spacing w:val="5"/>
          <w:sz w:val="28"/>
          <w:szCs w:val="28"/>
        </w:rPr>
      </w:pPr>
      <w:r>
        <w:rPr>
          <w:rFonts w:ascii="方正黑体_GBK" w:eastAsia="方正黑体_GBK" w:hAnsi="方正黑体_GBK" w:cs="方正黑体_GBK" w:hint="eastAsia"/>
          <w:spacing w:val="5"/>
          <w:sz w:val="28"/>
          <w:szCs w:val="28"/>
        </w:rPr>
        <w:lastRenderedPageBreak/>
        <w:t>4.</w:t>
      </w:r>
      <w:r>
        <w:rPr>
          <w:rFonts w:ascii="Times New Roman" w:eastAsia="方正黑体_GBK" w:hAnsi="Times New Roman" w:cs="Times New Roman"/>
          <w:spacing w:val="5"/>
          <w:sz w:val="28"/>
          <w:szCs w:val="28"/>
        </w:rPr>
        <w:t>亳州市其他地上附着物补偿标准</w:t>
      </w:r>
    </w:p>
    <w:tbl>
      <w:tblPr>
        <w:tblW w:w="5000" w:type="pct"/>
        <w:tblLook w:val="04A0" w:firstRow="1" w:lastRow="0" w:firstColumn="1" w:lastColumn="0" w:noHBand="0" w:noVBand="1"/>
      </w:tblPr>
      <w:tblGrid>
        <w:gridCol w:w="1764"/>
        <w:gridCol w:w="3394"/>
        <w:gridCol w:w="3279"/>
        <w:gridCol w:w="1505"/>
        <w:gridCol w:w="1777"/>
        <w:gridCol w:w="3063"/>
      </w:tblGrid>
      <w:tr w:rsidR="00022997" w:rsidRPr="00AA4499" w:rsidTr="00722CCC">
        <w:trPr>
          <w:trHeight w:val="340"/>
          <w:tblHeader/>
        </w:trPr>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类别</w:t>
            </w:r>
          </w:p>
        </w:tc>
        <w:tc>
          <w:tcPr>
            <w:tcW w:w="1148"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名称</w:t>
            </w:r>
          </w:p>
        </w:tc>
        <w:tc>
          <w:tcPr>
            <w:tcW w:w="11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结构</w:t>
            </w:r>
          </w:p>
        </w:tc>
        <w:tc>
          <w:tcPr>
            <w:tcW w:w="509"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单位</w:t>
            </w:r>
          </w:p>
        </w:tc>
        <w:tc>
          <w:tcPr>
            <w:tcW w:w="601"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补偿标准（元）</w:t>
            </w:r>
          </w:p>
        </w:tc>
        <w:tc>
          <w:tcPr>
            <w:tcW w:w="1036" w:type="pct"/>
            <w:tcBorders>
              <w:top w:val="single" w:sz="4" w:space="0" w:color="auto"/>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b/>
                <w:bCs/>
                <w:color w:val="000000"/>
                <w:kern w:val="0"/>
                <w:sz w:val="18"/>
                <w:szCs w:val="18"/>
              </w:rPr>
            </w:pPr>
            <w:r w:rsidRPr="00AA4499">
              <w:rPr>
                <w:rFonts w:ascii="Times New Roman" w:eastAsia="宋体" w:hAnsi="Times New Roman" w:cs="Times New Roman"/>
                <w:b/>
                <w:bCs/>
                <w:color w:val="000000"/>
                <w:kern w:val="0"/>
                <w:sz w:val="18"/>
                <w:szCs w:val="18"/>
              </w:rPr>
              <w:t>备注</w:t>
            </w:r>
          </w:p>
        </w:tc>
      </w:tr>
      <w:tr w:rsidR="00022997" w:rsidRPr="00AA4499" w:rsidTr="00722CCC">
        <w:trPr>
          <w:trHeight w:val="340"/>
        </w:trPr>
        <w:tc>
          <w:tcPr>
            <w:tcW w:w="597"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其他</w:t>
            </w: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桥梁</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框架</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450</w:t>
            </w:r>
          </w:p>
        </w:tc>
        <w:tc>
          <w:tcPr>
            <w:tcW w:w="1036"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实际征收时可按照市场价值对桥梁进行评估，并提供相应的补偿</w:t>
            </w: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单拱桥</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多拱桥</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7000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桩基混凝土桥</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座</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10000</w:t>
            </w:r>
          </w:p>
        </w:tc>
        <w:tc>
          <w:tcPr>
            <w:tcW w:w="1036"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监控摄像头</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路灯</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台</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广告牌</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布艺</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栅栏</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亚克力</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灯箱</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木屋、凉亭</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活动板房</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180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单口地锅（固定）</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双口地锅（固定）</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单口锅炉灶（固定）</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双口锅炉灶（固定）</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600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围墙</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砖石围墙（</w:t>
            </w:r>
            <w:r w:rsidRPr="00AA4499">
              <w:rPr>
                <w:rFonts w:ascii="Times New Roman" w:eastAsia="宋体" w:hAnsi="Times New Roman" w:cs="Times New Roman"/>
                <w:color w:val="000000"/>
                <w:kern w:val="0"/>
                <w:sz w:val="18"/>
                <w:szCs w:val="18"/>
              </w:rPr>
              <w:t>12cm</w:t>
            </w:r>
            <w:r w:rsidRPr="00AA4499">
              <w:rPr>
                <w:rFonts w:ascii="Times New Roman" w:eastAsia="宋体" w:hAnsi="Times New Roman" w:cs="Times New Roman"/>
                <w:color w:val="000000"/>
                <w:kern w:val="0"/>
                <w:sz w:val="18"/>
                <w:szCs w:val="18"/>
              </w:rPr>
              <w:t>厚）</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砖石围墙（</w:t>
            </w:r>
            <w:r w:rsidRPr="00AA4499">
              <w:rPr>
                <w:rFonts w:ascii="Times New Roman" w:eastAsia="宋体" w:hAnsi="Times New Roman" w:cs="Times New Roman"/>
                <w:color w:val="000000"/>
                <w:kern w:val="0"/>
                <w:sz w:val="18"/>
                <w:szCs w:val="18"/>
              </w:rPr>
              <w:t>18cm</w:t>
            </w:r>
            <w:r w:rsidRPr="00AA4499">
              <w:rPr>
                <w:rFonts w:ascii="Times New Roman" w:eastAsia="宋体" w:hAnsi="Times New Roman" w:cs="Times New Roman"/>
                <w:color w:val="000000"/>
                <w:kern w:val="0"/>
                <w:sz w:val="18"/>
                <w:szCs w:val="18"/>
              </w:rPr>
              <w:t>厚）</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120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砖石围墙（</w:t>
            </w:r>
            <w:r w:rsidRPr="00AA4499">
              <w:rPr>
                <w:rFonts w:ascii="Times New Roman" w:eastAsia="宋体" w:hAnsi="Times New Roman" w:cs="Times New Roman"/>
                <w:color w:val="000000"/>
                <w:kern w:val="0"/>
                <w:sz w:val="18"/>
                <w:szCs w:val="18"/>
              </w:rPr>
              <w:t>24cm</w:t>
            </w:r>
            <w:r w:rsidRPr="00AA4499">
              <w:rPr>
                <w:rFonts w:ascii="Times New Roman" w:eastAsia="宋体" w:hAnsi="Times New Roman" w:cs="Times New Roman"/>
                <w:color w:val="000000"/>
                <w:kern w:val="0"/>
                <w:sz w:val="18"/>
                <w:szCs w:val="18"/>
              </w:rPr>
              <w:t>厚）</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150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围栏</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铁丝</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10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铁皮</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30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val="restart"/>
            <w:tcBorders>
              <w:top w:val="nil"/>
              <w:left w:val="single" w:sz="4" w:space="0" w:color="auto"/>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门楼</w:t>
            </w: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普通门楼</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个</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500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97"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48" w:type="pct"/>
            <w:vMerge/>
            <w:tcBorders>
              <w:top w:val="nil"/>
              <w:left w:val="single" w:sz="4" w:space="0" w:color="auto"/>
              <w:bottom w:val="single" w:sz="4" w:space="0" w:color="auto"/>
              <w:right w:val="single" w:sz="4" w:space="0" w:color="auto"/>
            </w:tcBorders>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c>
          <w:tcPr>
            <w:tcW w:w="11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现浇门楼（</w:t>
            </w:r>
            <w:r w:rsidRPr="00AA4499">
              <w:rPr>
                <w:rFonts w:ascii="Times New Roman" w:eastAsia="宋体" w:hAnsi="Times New Roman" w:cs="Times New Roman"/>
                <w:color w:val="000000"/>
                <w:kern w:val="0"/>
                <w:sz w:val="18"/>
                <w:szCs w:val="18"/>
              </w:rPr>
              <w:t>2.2m</w:t>
            </w:r>
            <w:r w:rsidRPr="00AA4499">
              <w:rPr>
                <w:rFonts w:ascii="Times New Roman" w:eastAsia="宋体" w:hAnsi="Times New Roman" w:cs="Times New Roman"/>
                <w:color w:val="000000"/>
                <w:kern w:val="0"/>
                <w:sz w:val="18"/>
                <w:szCs w:val="18"/>
              </w:rPr>
              <w:t>以上高）</w:t>
            </w:r>
          </w:p>
        </w:tc>
        <w:tc>
          <w:tcPr>
            <w:tcW w:w="509"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平方米</w:t>
            </w:r>
          </w:p>
        </w:tc>
        <w:tc>
          <w:tcPr>
            <w:tcW w:w="601"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400</w:t>
            </w:r>
          </w:p>
        </w:tc>
        <w:tc>
          <w:tcPr>
            <w:tcW w:w="1036" w:type="pct"/>
            <w:tcBorders>
              <w:top w:val="nil"/>
              <w:left w:val="nil"/>
              <w:bottom w:val="single" w:sz="4" w:space="0" w:color="auto"/>
              <w:right w:val="single" w:sz="4" w:space="0" w:color="auto"/>
            </w:tcBorders>
            <w:shd w:val="clear" w:color="auto" w:fill="auto"/>
            <w:vAlign w:val="center"/>
            <w:hideMark/>
          </w:tcPr>
          <w:p w:rsidR="00022997" w:rsidRPr="00AA4499" w:rsidRDefault="00022997" w:rsidP="00A142B1">
            <w:pPr>
              <w:widowControl/>
              <w:jc w:val="center"/>
              <w:rPr>
                <w:rFonts w:ascii="Times New Roman" w:eastAsia="宋体" w:hAnsi="Times New Roman" w:cs="Times New Roman"/>
                <w:color w:val="000000"/>
                <w:kern w:val="0"/>
                <w:sz w:val="18"/>
                <w:szCs w:val="18"/>
              </w:rPr>
            </w:pPr>
          </w:p>
        </w:tc>
      </w:tr>
      <w:tr w:rsidR="00022997" w:rsidRPr="00AA4499" w:rsidTr="00722CCC">
        <w:trPr>
          <w:trHeight w:val="34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22997" w:rsidRDefault="00022997" w:rsidP="00A142B1">
            <w:pPr>
              <w:widowControl/>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说明：</w:t>
            </w:r>
            <w:r w:rsidRPr="00AA4499">
              <w:rPr>
                <w:rFonts w:ascii="Times New Roman" w:eastAsia="宋体" w:hAnsi="Times New Roman" w:cs="Times New Roman"/>
                <w:color w:val="000000"/>
                <w:kern w:val="0"/>
                <w:sz w:val="18"/>
                <w:szCs w:val="18"/>
              </w:rPr>
              <w:t>1.</w:t>
            </w:r>
            <w:r w:rsidRPr="00AA4499">
              <w:rPr>
                <w:rFonts w:ascii="Times New Roman" w:eastAsia="宋体" w:hAnsi="Times New Roman" w:cs="Times New Roman"/>
                <w:color w:val="000000"/>
                <w:kern w:val="0"/>
                <w:sz w:val="18"/>
                <w:szCs w:val="18"/>
              </w:rPr>
              <w:t>本标准</w:t>
            </w:r>
            <w:r>
              <w:rPr>
                <w:rFonts w:ascii="Times New Roman" w:eastAsia="宋体" w:hAnsi="Times New Roman" w:cs="Times New Roman"/>
                <w:color w:val="000000"/>
                <w:kern w:val="0"/>
                <w:sz w:val="18"/>
                <w:szCs w:val="18"/>
              </w:rPr>
              <w:t>未列入的项目可参照同类项目标准执行，或委托有资质的机构评估补偿。</w:t>
            </w:r>
          </w:p>
          <w:p w:rsidR="00022997" w:rsidRPr="00AA4499" w:rsidRDefault="00022997" w:rsidP="00A142B1">
            <w:pPr>
              <w:widowControl/>
              <w:ind w:firstLineChars="300" w:firstLine="540"/>
              <w:rPr>
                <w:rFonts w:ascii="Times New Roman" w:eastAsia="宋体" w:hAnsi="Times New Roman" w:cs="Times New Roman"/>
                <w:color w:val="000000"/>
                <w:kern w:val="0"/>
                <w:sz w:val="18"/>
                <w:szCs w:val="18"/>
              </w:rPr>
            </w:pPr>
            <w:r w:rsidRPr="00AA4499">
              <w:rPr>
                <w:rFonts w:ascii="Times New Roman" w:eastAsia="宋体" w:hAnsi="Times New Roman" w:cs="Times New Roman"/>
                <w:color w:val="000000"/>
                <w:kern w:val="0"/>
                <w:sz w:val="18"/>
                <w:szCs w:val="18"/>
              </w:rPr>
              <w:t>2.</w:t>
            </w:r>
            <w:r w:rsidRPr="00AA4499">
              <w:rPr>
                <w:rFonts w:ascii="Times New Roman" w:eastAsia="宋体" w:hAnsi="Times New Roman" w:cs="Times New Roman"/>
                <w:color w:val="000000"/>
                <w:kern w:val="0"/>
                <w:sz w:val="18"/>
                <w:szCs w:val="18"/>
              </w:rPr>
              <w:t>如与实际价格差距较大的，可委托有资质的机构评估，确定补偿标准。</w:t>
            </w:r>
          </w:p>
        </w:tc>
      </w:tr>
    </w:tbl>
    <w:p w:rsidR="00B3168A" w:rsidRDefault="00B3168A" w:rsidP="00005D4D">
      <w:pPr>
        <w:spacing w:line="600" w:lineRule="atLeast"/>
        <w:ind w:firstLineChars="503" w:firstLine="1610"/>
        <w:rPr>
          <w:rFonts w:ascii="Times New Roman" w:eastAsia="仿宋_GB2312" w:hAnsi="Times New Roman" w:cs="Times New Roman"/>
          <w:sz w:val="32"/>
          <w:highlight w:val="white"/>
          <w:lang w:val="zh-CN"/>
        </w:rPr>
        <w:sectPr w:rsidR="00B3168A" w:rsidSect="00342BDA">
          <w:pgSz w:w="16834" w:h="11907" w:orient="landscape"/>
          <w:pgMar w:top="1009" w:right="1134" w:bottom="0" w:left="1134" w:header="0" w:footer="284" w:gutter="0"/>
          <w:cols w:space="720"/>
        </w:sectPr>
      </w:pPr>
    </w:p>
    <w:p w:rsidR="00B3168A" w:rsidRDefault="00B3168A" w:rsidP="00722CCC">
      <w:bookmarkStart w:id="0" w:name="_GoBack"/>
      <w:bookmarkEnd w:id="0"/>
    </w:p>
    <w:sectPr w:rsidR="00B3168A">
      <w:pgSz w:w="11905" w:h="16837"/>
      <w:pgMar w:top="1205" w:right="0" w:bottom="1080" w:left="1011" w:header="850"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469" w:rsidRDefault="004E6469">
      <w:r>
        <w:separator/>
      </w:r>
    </w:p>
  </w:endnote>
  <w:endnote w:type="continuationSeparator" w:id="0">
    <w:p w:rsidR="004E6469" w:rsidRDefault="004E6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B22" w:rsidRDefault="00315B22">
    <w:pPr>
      <w:pStyle w:val="a4"/>
    </w:pPr>
    <w:r>
      <w:rPr>
        <w:noProof/>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15B22" w:rsidRDefault="00315B22">
                          <w:pPr>
                            <w:pStyle w:val="a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722CCC">
                            <w:rPr>
                              <w:noProof/>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92.8pt;margin-top:0;width:2in;height:2in;z-index:25165824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315B22" w:rsidRDefault="00315B22">
                    <w:pPr>
                      <w:pStyle w:val="a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722CCC">
                      <w:rPr>
                        <w:noProof/>
                        <w:sz w:val="28"/>
                        <w:szCs w:val="28"/>
                      </w:rPr>
                      <w:t>1</w:t>
                    </w:r>
                    <w:r>
                      <w:rPr>
                        <w:sz w:val="28"/>
                        <w:szCs w:val="28"/>
                      </w:rPr>
                      <w:fldChar w:fldCharType="end"/>
                    </w:r>
                    <w:r>
                      <w:rPr>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469" w:rsidRDefault="004E6469">
      <w:r>
        <w:separator/>
      </w:r>
    </w:p>
  </w:footnote>
  <w:footnote w:type="continuationSeparator" w:id="0">
    <w:p w:rsidR="004E6469" w:rsidRDefault="004E64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43CF0"/>
    <w:multiLevelType w:val="singleLevel"/>
    <w:tmpl w:val="1B943CF0"/>
    <w:lvl w:ilvl="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noPunctuationKerning/>
  <w:characterSpacingControl w:val="doNotCompress"/>
  <w:hdrShapeDefaults>
    <o:shapedefaults v:ext="edit" spidmax="2049"/>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YzhmZjhiMWY2Y2JmN2I4YzdhZDk2NzQ2MDdiMDYifQ=="/>
  </w:docVars>
  <w:rsids>
    <w:rsidRoot w:val="00681ACB"/>
    <w:rsid w:val="00005D4D"/>
    <w:rsid w:val="00011016"/>
    <w:rsid w:val="00022997"/>
    <w:rsid w:val="00033946"/>
    <w:rsid w:val="00040E5A"/>
    <w:rsid w:val="0004237F"/>
    <w:rsid w:val="0005629D"/>
    <w:rsid w:val="00062F69"/>
    <w:rsid w:val="00066342"/>
    <w:rsid w:val="00066BF0"/>
    <w:rsid w:val="000909C8"/>
    <w:rsid w:val="000B25FE"/>
    <w:rsid w:val="000F1730"/>
    <w:rsid w:val="00101405"/>
    <w:rsid w:val="00125C76"/>
    <w:rsid w:val="00137CC3"/>
    <w:rsid w:val="00161C4B"/>
    <w:rsid w:val="001827CA"/>
    <w:rsid w:val="001927AA"/>
    <w:rsid w:val="001D5671"/>
    <w:rsid w:val="00213208"/>
    <w:rsid w:val="00234312"/>
    <w:rsid w:val="002344E9"/>
    <w:rsid w:val="0025671A"/>
    <w:rsid w:val="00261B09"/>
    <w:rsid w:val="002A57AF"/>
    <w:rsid w:val="002D24BE"/>
    <w:rsid w:val="002D5418"/>
    <w:rsid w:val="00313165"/>
    <w:rsid w:val="00315B22"/>
    <w:rsid w:val="00342BDA"/>
    <w:rsid w:val="00364286"/>
    <w:rsid w:val="003A47C1"/>
    <w:rsid w:val="003C5C94"/>
    <w:rsid w:val="003F614F"/>
    <w:rsid w:val="004036E6"/>
    <w:rsid w:val="004073C4"/>
    <w:rsid w:val="00415417"/>
    <w:rsid w:val="0046103A"/>
    <w:rsid w:val="004634AE"/>
    <w:rsid w:val="00474E66"/>
    <w:rsid w:val="004A1810"/>
    <w:rsid w:val="004B7B77"/>
    <w:rsid w:val="004E0DC6"/>
    <w:rsid w:val="004E6469"/>
    <w:rsid w:val="00515FBF"/>
    <w:rsid w:val="005549D5"/>
    <w:rsid w:val="005648BB"/>
    <w:rsid w:val="00572147"/>
    <w:rsid w:val="00590284"/>
    <w:rsid w:val="005A31A8"/>
    <w:rsid w:val="0062413A"/>
    <w:rsid w:val="00681ACB"/>
    <w:rsid w:val="00684F2A"/>
    <w:rsid w:val="006945FE"/>
    <w:rsid w:val="00695673"/>
    <w:rsid w:val="006A1E81"/>
    <w:rsid w:val="006B59EE"/>
    <w:rsid w:val="006D0FAB"/>
    <w:rsid w:val="006E084D"/>
    <w:rsid w:val="006E7360"/>
    <w:rsid w:val="00716CE3"/>
    <w:rsid w:val="00722CCC"/>
    <w:rsid w:val="00731A89"/>
    <w:rsid w:val="007424D2"/>
    <w:rsid w:val="00742C22"/>
    <w:rsid w:val="00757E18"/>
    <w:rsid w:val="007971DC"/>
    <w:rsid w:val="007A100E"/>
    <w:rsid w:val="008056B5"/>
    <w:rsid w:val="0081634A"/>
    <w:rsid w:val="00851AB3"/>
    <w:rsid w:val="008B11BA"/>
    <w:rsid w:val="008E226B"/>
    <w:rsid w:val="00947FE9"/>
    <w:rsid w:val="009A25F5"/>
    <w:rsid w:val="00A142B1"/>
    <w:rsid w:val="00A1452A"/>
    <w:rsid w:val="00A34383"/>
    <w:rsid w:val="00A56396"/>
    <w:rsid w:val="00A57547"/>
    <w:rsid w:val="00A72298"/>
    <w:rsid w:val="00B31671"/>
    <w:rsid w:val="00B3168A"/>
    <w:rsid w:val="00B45F1C"/>
    <w:rsid w:val="00B674E1"/>
    <w:rsid w:val="00BB08EF"/>
    <w:rsid w:val="00BD5604"/>
    <w:rsid w:val="00C3700B"/>
    <w:rsid w:val="00C40970"/>
    <w:rsid w:val="00CA3545"/>
    <w:rsid w:val="00D17DAC"/>
    <w:rsid w:val="00D31CCD"/>
    <w:rsid w:val="00D40623"/>
    <w:rsid w:val="00D5070B"/>
    <w:rsid w:val="00DC6835"/>
    <w:rsid w:val="00DD5291"/>
    <w:rsid w:val="00DE76AA"/>
    <w:rsid w:val="00DF5783"/>
    <w:rsid w:val="00DF75D1"/>
    <w:rsid w:val="00E177F7"/>
    <w:rsid w:val="00E70A13"/>
    <w:rsid w:val="00EB15CB"/>
    <w:rsid w:val="00EC59BC"/>
    <w:rsid w:val="00F3422C"/>
    <w:rsid w:val="00F8597F"/>
    <w:rsid w:val="00FE586B"/>
    <w:rsid w:val="01443E91"/>
    <w:rsid w:val="02387E36"/>
    <w:rsid w:val="03E122C6"/>
    <w:rsid w:val="040108EA"/>
    <w:rsid w:val="06AB256C"/>
    <w:rsid w:val="06DB058B"/>
    <w:rsid w:val="076D5B26"/>
    <w:rsid w:val="08414FBA"/>
    <w:rsid w:val="08CB25C3"/>
    <w:rsid w:val="099C619C"/>
    <w:rsid w:val="0C163A1D"/>
    <w:rsid w:val="0C420E2D"/>
    <w:rsid w:val="0EE51462"/>
    <w:rsid w:val="11FD6264"/>
    <w:rsid w:val="1953180C"/>
    <w:rsid w:val="1CB06CFA"/>
    <w:rsid w:val="1D196F9F"/>
    <w:rsid w:val="214F071B"/>
    <w:rsid w:val="2509011A"/>
    <w:rsid w:val="295A4911"/>
    <w:rsid w:val="2A9869FF"/>
    <w:rsid w:val="2AED048F"/>
    <w:rsid w:val="2C1125C1"/>
    <w:rsid w:val="2C7D0233"/>
    <w:rsid w:val="2CC01138"/>
    <w:rsid w:val="2CD60140"/>
    <w:rsid w:val="2D8305CE"/>
    <w:rsid w:val="2EE77B38"/>
    <w:rsid w:val="30EF568F"/>
    <w:rsid w:val="319324FC"/>
    <w:rsid w:val="31BF0596"/>
    <w:rsid w:val="325A65B8"/>
    <w:rsid w:val="372D4972"/>
    <w:rsid w:val="380F3465"/>
    <w:rsid w:val="390F7A6B"/>
    <w:rsid w:val="392E641E"/>
    <w:rsid w:val="3C8F22E7"/>
    <w:rsid w:val="3CE63CA8"/>
    <w:rsid w:val="3E9A01F4"/>
    <w:rsid w:val="419421FA"/>
    <w:rsid w:val="45A907BB"/>
    <w:rsid w:val="46D43980"/>
    <w:rsid w:val="499E5F25"/>
    <w:rsid w:val="49AB71F2"/>
    <w:rsid w:val="4B971D44"/>
    <w:rsid w:val="4C5C55DD"/>
    <w:rsid w:val="4EF900D6"/>
    <w:rsid w:val="51061B48"/>
    <w:rsid w:val="51992F95"/>
    <w:rsid w:val="524608C8"/>
    <w:rsid w:val="537E27B5"/>
    <w:rsid w:val="53EC109A"/>
    <w:rsid w:val="554C6AF1"/>
    <w:rsid w:val="57A76DF0"/>
    <w:rsid w:val="590E3218"/>
    <w:rsid w:val="5B332372"/>
    <w:rsid w:val="5C5E1A1A"/>
    <w:rsid w:val="5CD55774"/>
    <w:rsid w:val="5ED21D43"/>
    <w:rsid w:val="61B03375"/>
    <w:rsid w:val="65424353"/>
    <w:rsid w:val="65735DB3"/>
    <w:rsid w:val="65766C11"/>
    <w:rsid w:val="688362B9"/>
    <w:rsid w:val="6ACC1592"/>
    <w:rsid w:val="6BA91311"/>
    <w:rsid w:val="6BF65B12"/>
    <w:rsid w:val="6C27623D"/>
    <w:rsid w:val="6C7A3290"/>
    <w:rsid w:val="6E6F1069"/>
    <w:rsid w:val="70C331F0"/>
    <w:rsid w:val="72816CA4"/>
    <w:rsid w:val="75297155"/>
    <w:rsid w:val="79164340"/>
    <w:rsid w:val="79CB474C"/>
    <w:rsid w:val="7BC83BA6"/>
    <w:rsid w:val="7CA154AC"/>
    <w:rsid w:val="7DA549F6"/>
    <w:rsid w:val="7FEF0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0E4A6F-C965-46C5-84FF-90604B8C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emiHidden/>
    <w:qFormat/>
    <w:rPr>
      <w:rFonts w:ascii="仿宋" w:eastAsia="仿宋" w:hAnsi="仿宋" w:cs="仿宋"/>
      <w:sz w:val="31"/>
      <w:szCs w:val="31"/>
      <w:lang w:eastAsia="en-US"/>
    </w:rPr>
  </w:style>
  <w:style w:type="paragraph" w:styleId="a4">
    <w:name w:val="Balloon Text"/>
    <w:basedOn w:val="a"/>
    <w:link w:val="Char"/>
    <w:uiPriority w:val="99"/>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6"/>
    <w:uiPriority w:val="99"/>
    <w:qFormat/>
    <w:rPr>
      <w:sz w:val="18"/>
      <w:szCs w:val="18"/>
    </w:rPr>
  </w:style>
  <w:style w:type="character" w:customStyle="1" w:styleId="Char0">
    <w:name w:val="页脚 Char"/>
    <w:basedOn w:val="a1"/>
    <w:link w:val="a5"/>
    <w:uiPriority w:val="99"/>
    <w:qFormat/>
    <w:rPr>
      <w:sz w:val="18"/>
      <w:szCs w:val="18"/>
    </w:rPr>
  </w:style>
  <w:style w:type="character" w:customStyle="1" w:styleId="Char">
    <w:name w:val="批注框文本 Char"/>
    <w:basedOn w:val="a1"/>
    <w:link w:val="a4"/>
    <w:uiPriority w:val="99"/>
    <w:semiHidden/>
    <w:qFormat/>
    <w:rPr>
      <w:sz w:val="18"/>
      <w:szCs w:val="18"/>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23"/>
      <w:szCs w:val="23"/>
      <w:lang w:eastAsia="en-US"/>
    </w:rPr>
  </w:style>
  <w:style w:type="paragraph" w:styleId="a7">
    <w:name w:val="annotation text"/>
    <w:basedOn w:val="a"/>
    <w:link w:val="Char2"/>
    <w:uiPriority w:val="99"/>
    <w:semiHidden/>
    <w:unhideWhenUsed/>
    <w:rsid w:val="00062F69"/>
    <w:pPr>
      <w:jc w:val="left"/>
    </w:pPr>
  </w:style>
  <w:style w:type="character" w:customStyle="1" w:styleId="Char2">
    <w:name w:val="批注文字 Char"/>
    <w:basedOn w:val="a1"/>
    <w:link w:val="a7"/>
    <w:uiPriority w:val="99"/>
    <w:semiHidden/>
    <w:rsid w:val="00062F69"/>
    <w:rPr>
      <w:rFonts w:asciiTheme="minorHAnsi" w:eastAsiaTheme="minorEastAsia" w:hAnsiTheme="minorHAnsi" w:cstheme="minorBidi"/>
      <w:kern w:val="2"/>
      <w:sz w:val="21"/>
      <w:szCs w:val="22"/>
    </w:rPr>
  </w:style>
  <w:style w:type="paragraph" w:styleId="a8">
    <w:name w:val="annotation subject"/>
    <w:basedOn w:val="a7"/>
    <w:next w:val="a7"/>
    <w:link w:val="Char3"/>
    <w:uiPriority w:val="99"/>
    <w:semiHidden/>
    <w:unhideWhenUsed/>
    <w:rsid w:val="00062F69"/>
    <w:rPr>
      <w:b/>
      <w:bCs/>
    </w:rPr>
  </w:style>
  <w:style w:type="character" w:customStyle="1" w:styleId="Char3">
    <w:name w:val="批注主题 Char"/>
    <w:basedOn w:val="Char2"/>
    <w:link w:val="a8"/>
    <w:uiPriority w:val="99"/>
    <w:semiHidden/>
    <w:rsid w:val="00062F69"/>
    <w:rPr>
      <w:rFonts w:asciiTheme="minorHAnsi" w:eastAsiaTheme="minorEastAsia" w:hAnsiTheme="minorHAnsi" w:cstheme="minorBidi"/>
      <w:b/>
      <w:bCs/>
      <w:kern w:val="2"/>
      <w:sz w:val="21"/>
      <w:szCs w:val="22"/>
    </w:rPr>
  </w:style>
  <w:style w:type="character" w:styleId="a9">
    <w:name w:val="annotation reference"/>
    <w:basedOn w:val="a1"/>
    <w:uiPriority w:val="99"/>
    <w:semiHidden/>
    <w:unhideWhenUsed/>
    <w:rsid w:val="00062F69"/>
    <w:rPr>
      <w:sz w:val="21"/>
      <w:szCs w:val="21"/>
    </w:rPr>
  </w:style>
  <w:style w:type="paragraph" w:styleId="aa">
    <w:name w:val="List Paragraph"/>
    <w:basedOn w:val="a"/>
    <w:uiPriority w:val="99"/>
    <w:unhideWhenUsed/>
    <w:rsid w:val="00062F69"/>
    <w:pPr>
      <w:ind w:firstLineChars="200" w:firstLine="420"/>
    </w:pPr>
  </w:style>
  <w:style w:type="character" w:customStyle="1" w:styleId="NormalCharacter">
    <w:name w:val="NormalCharacter"/>
    <w:semiHidden/>
    <w:qFormat/>
    <w:rsid w:val="00137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10</Pages>
  <Words>836</Words>
  <Characters>4767</Characters>
  <Application>Microsoft Office Word</Application>
  <DocSecurity>0</DocSecurity>
  <Lines>39</Lines>
  <Paragraphs>11</Paragraphs>
  <ScaleCrop>false</ScaleCrop>
  <Company>微软用户</Company>
  <LinksUpToDate>false</LinksUpToDate>
  <CharactersWithSpaces>5592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ggl</cp:lastModifiedBy>
  <cp:revision>75</cp:revision>
  <cp:lastPrinted>2024-11-12T02:55:00Z</cp:lastPrinted>
  <dcterms:created xsi:type="dcterms:W3CDTF">2021-08-04T09:28:00Z</dcterms:created>
  <dcterms:modified xsi:type="dcterms:W3CDTF">2024-11-27T02:05:00Z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F4455DD2AE6445E4A8AF24EBAC7596DB_13</vt:lpwstr>
  </property>
</Properties>
</file>