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F28819">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b w:val="0"/>
          <w:bCs/>
          <w:color w:val="auto"/>
          <w:spacing w:val="0"/>
          <w:kern w:val="21"/>
          <w:sz w:val="44"/>
          <w:szCs w:val="44"/>
          <w:lang w:val="en-US" w:eastAsia="zh-CN" w:bidi="ar-SA"/>
        </w:rPr>
        <w:t>《关于印发建设工程施工图和方案一致性联合审查机制的通知》起草说明</w:t>
      </w:r>
    </w:p>
    <w:p w14:paraId="69B83CB3">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480"/>
        <w:jc w:val="left"/>
        <w:textAlignment w:val="auto"/>
        <w:rPr>
          <w:rFonts w:hint="eastAsia" w:ascii="方正楷体_GBK" w:hAnsi="方正楷体_GBK" w:eastAsia="方正楷体_GBK" w:cs="方正楷体_GBK"/>
          <w:b w:val="0"/>
          <w:bCs/>
          <w:color w:val="0000FF"/>
          <w:kern w:val="0"/>
          <w:sz w:val="32"/>
          <w:szCs w:val="32"/>
          <w:lang w:eastAsia="zh-CN"/>
        </w:rPr>
      </w:pPr>
    </w:p>
    <w:p w14:paraId="3BD47C34">
      <w:pPr>
        <w:keepNext w:val="0"/>
        <w:keepLines w:val="0"/>
        <w:pageBreakBefore w:val="0"/>
        <w:widowControl/>
        <w:kinsoku/>
        <w:wordWrap/>
        <w:overflowPunct/>
        <w:topLinePunct w:val="0"/>
        <w:autoSpaceDE/>
        <w:autoSpaceDN/>
        <w:bidi w:val="0"/>
        <w:adjustRightInd w:val="0"/>
        <w:snapToGrid w:val="0"/>
        <w:spacing w:line="560" w:lineRule="exact"/>
        <w:ind w:right="0" w:rightChars="0" w:firstLine="640" w:firstLineChars="200"/>
        <w:jc w:val="left"/>
        <w:textAlignment w:val="auto"/>
        <w:rPr>
          <w:rFonts w:hint="eastAsia" w:ascii="黑体" w:hAnsi="黑体" w:eastAsia="黑体" w:cs="黑体"/>
          <w:color w:val="auto"/>
          <w:spacing w:val="-8"/>
          <w:sz w:val="32"/>
          <w:szCs w:val="32"/>
          <w:lang w:val="en-US" w:eastAsia="zh-CN"/>
        </w:rPr>
      </w:pPr>
      <w:r>
        <w:rPr>
          <w:rFonts w:hint="eastAsia" w:ascii="黑体" w:hAnsi="黑体" w:eastAsia="黑体" w:cs="黑体"/>
          <w:b w:val="0"/>
          <w:bCs/>
          <w:color w:val="auto"/>
          <w:kern w:val="0"/>
          <w:sz w:val="32"/>
          <w:szCs w:val="32"/>
          <w:lang w:eastAsia="zh-CN"/>
        </w:rPr>
        <w:t>一、起草背景</w:t>
      </w:r>
    </w:p>
    <w:p w14:paraId="61E96709">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default" w:ascii="仿宋_GB2312" w:hAnsi="仿宋_GB2312" w:eastAsia="仿宋_GB2312" w:cs="仿宋_GB2312"/>
          <w:color w:val="auto"/>
          <w:sz w:val="32"/>
          <w:szCs w:val="32"/>
          <w:lang w:val="en" w:eastAsia="zh-CN"/>
        </w:rPr>
      </w:pPr>
      <w:r>
        <w:rPr>
          <w:rFonts w:hint="default" w:ascii="仿宋_GB2312" w:hAnsi="仿宋_GB2312" w:eastAsia="仿宋_GB2312" w:cs="仿宋_GB2312"/>
          <w:color w:val="auto"/>
          <w:sz w:val="32"/>
          <w:szCs w:val="32"/>
          <w:lang w:val="en" w:eastAsia="zh-CN"/>
        </w:rPr>
        <w:t>为深化“放管服”改革，扎实推进建设工程方案和建设工程施工图一致性联合审查，对建设工程施工图和方案一致性进行监督审查，进一步提高建设工程施工图和方案一致性，</w:t>
      </w:r>
    </w:p>
    <w:p w14:paraId="6E140503">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 w:eastAsia="zh-CN"/>
        </w:rPr>
        <w:t>更好地服务市场主体，市城乡规划设计院牵头起草了《关于印发建设工程施工图和建设工程方案一致性联合审查的通知(送审稿)》。</w:t>
      </w:r>
    </w:p>
    <w:p w14:paraId="7B4A97EE">
      <w:pPr>
        <w:keepNext w:val="0"/>
        <w:keepLines w:val="0"/>
        <w:pageBreakBefore w:val="0"/>
        <w:widowControl/>
        <w:kinsoku/>
        <w:wordWrap/>
        <w:overflowPunct/>
        <w:topLinePunct w:val="0"/>
        <w:autoSpaceDE/>
        <w:autoSpaceDN/>
        <w:bidi w:val="0"/>
        <w:adjustRightInd w:val="0"/>
        <w:snapToGrid w:val="0"/>
        <w:spacing w:line="560" w:lineRule="exact"/>
        <w:ind w:right="0" w:rightChars="0" w:firstLine="640" w:firstLineChars="200"/>
        <w:jc w:val="left"/>
        <w:textAlignment w:val="auto"/>
        <w:rPr>
          <w:rFonts w:hint="eastAsia" w:ascii="黑体" w:hAnsi="黑体" w:eastAsia="黑体" w:cs="黑体"/>
          <w:b w:val="0"/>
          <w:bCs/>
          <w:color w:val="auto"/>
          <w:kern w:val="0"/>
          <w:sz w:val="32"/>
          <w:szCs w:val="32"/>
          <w:lang w:eastAsia="zh-CN"/>
        </w:rPr>
      </w:pPr>
      <w:r>
        <w:rPr>
          <w:rFonts w:hint="eastAsia" w:ascii="黑体" w:hAnsi="黑体" w:eastAsia="黑体" w:cs="黑体"/>
          <w:b w:val="0"/>
          <w:bCs/>
          <w:color w:val="auto"/>
          <w:kern w:val="0"/>
          <w:sz w:val="32"/>
          <w:szCs w:val="32"/>
          <w:lang w:eastAsia="zh-CN"/>
        </w:rPr>
        <w:t>二、起草依据</w:t>
      </w:r>
    </w:p>
    <w:p w14:paraId="3DB6ABBB">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default" w:ascii="仿宋_GB2312" w:hAnsi="仿宋_GB2312" w:eastAsia="仿宋_GB2312" w:cs="仿宋_GB2312"/>
          <w:color w:val="auto"/>
          <w:sz w:val="32"/>
          <w:szCs w:val="32"/>
          <w:lang w:val="en" w:eastAsia="zh-CN"/>
        </w:rPr>
      </w:pPr>
      <w:r>
        <w:rPr>
          <w:rFonts w:hint="default" w:ascii="仿宋_GB2312" w:hAnsi="仿宋_GB2312" w:eastAsia="仿宋_GB2312" w:cs="仿宋_GB2312"/>
          <w:color w:val="auto"/>
          <w:sz w:val="32"/>
          <w:szCs w:val="32"/>
          <w:lang w:val="en" w:eastAsia="zh-CN"/>
        </w:rPr>
        <w:t>根据《中华人民共和国城乡规划法》、《中华人民共和国建筑法》、《建设工程勘察设计管理条例》、《国务院办公厅关于全面开展工程建设项目审批制度改革的实施意见》〔2019〕11号》、《安徽省人民政府办公厅关于印发安徽省全面开展工程建设项目审批制度改革实施方案的通知》（皖政办〔2019〕16号）等法律法规、技术标准和规范性文件。</w:t>
      </w:r>
    </w:p>
    <w:p w14:paraId="04D5FE26">
      <w:pPr>
        <w:keepNext w:val="0"/>
        <w:keepLines w:val="0"/>
        <w:pageBreakBefore w:val="0"/>
        <w:widowControl/>
        <w:kinsoku/>
        <w:wordWrap/>
        <w:overflowPunct/>
        <w:topLinePunct w:val="0"/>
        <w:autoSpaceDE/>
        <w:autoSpaceDN/>
        <w:bidi w:val="0"/>
        <w:adjustRightInd w:val="0"/>
        <w:snapToGrid w:val="0"/>
        <w:spacing w:line="560" w:lineRule="exact"/>
        <w:ind w:right="0" w:rightChars="0" w:firstLine="640" w:firstLineChars="200"/>
        <w:jc w:val="left"/>
        <w:textAlignment w:val="auto"/>
        <w:rPr>
          <w:rFonts w:hint="eastAsia" w:ascii="黑体" w:hAnsi="黑体" w:eastAsia="黑体" w:cs="黑体"/>
          <w:b w:val="0"/>
          <w:bCs/>
          <w:color w:val="auto"/>
          <w:kern w:val="0"/>
          <w:sz w:val="32"/>
          <w:szCs w:val="32"/>
          <w:lang w:val="en-US" w:eastAsia="zh-CN"/>
        </w:rPr>
      </w:pPr>
      <w:r>
        <w:rPr>
          <w:rFonts w:hint="eastAsia" w:ascii="黑体" w:hAnsi="黑体" w:eastAsia="黑体" w:cs="黑体"/>
          <w:b w:val="0"/>
          <w:bCs/>
          <w:color w:val="auto"/>
          <w:kern w:val="0"/>
          <w:sz w:val="32"/>
          <w:szCs w:val="32"/>
          <w:lang w:val="en-US" w:eastAsia="zh-CN"/>
        </w:rPr>
        <w:t>三、</w:t>
      </w:r>
      <w:r>
        <w:rPr>
          <w:rFonts w:hint="eastAsia" w:ascii="黑体" w:hAnsi="黑体" w:eastAsia="黑体" w:cs="黑体"/>
          <w:b w:val="0"/>
          <w:bCs/>
          <w:color w:val="auto"/>
          <w:kern w:val="0"/>
          <w:sz w:val="32"/>
          <w:szCs w:val="32"/>
          <w:lang w:eastAsia="zh-CN"/>
        </w:rPr>
        <w:t>起草过程</w:t>
      </w:r>
    </w:p>
    <w:p w14:paraId="10DBF586">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08" w:firstLineChars="200"/>
        <w:jc w:val="left"/>
        <w:textAlignment w:val="auto"/>
        <w:rPr>
          <w:rFonts w:hint="default" w:ascii="仿宋_GB2312" w:hAnsi="仿宋_GB2312" w:eastAsia="仿宋_GB2312" w:cs="仿宋_GB2312"/>
          <w:color w:val="0000FF"/>
          <w:sz w:val="32"/>
          <w:szCs w:val="32"/>
          <w:lang w:val="en-US" w:eastAsia="zh-CN"/>
        </w:rPr>
      </w:pPr>
      <w:r>
        <w:rPr>
          <w:rFonts w:hint="eastAsia" w:ascii="仿宋_GB2312" w:hAnsi="仿宋_GB2312" w:eastAsia="仿宋_GB2312" w:cs="仿宋_GB2312"/>
          <w:color w:val="auto"/>
          <w:spacing w:val="-8"/>
          <w:kern w:val="2"/>
          <w:sz w:val="32"/>
          <w:szCs w:val="32"/>
          <w:lang w:val="en-US" w:eastAsia="zh-CN" w:bidi="ar-SA"/>
        </w:rPr>
        <w:t>2025年8月开展现场调研、企业座谈、搜集资料等工作，并于2025年8月底形成了初步成果；2025年9月10日至2025年10月10日在局门户网站上公开征求意见，公示期满未收到反馈意见；2025年10月征求了市住建局、住房发展中心、国动办、城管局、载体单位、供电公司的意见，并进行沟通交流；2025年10月22日院法律顾问出具同意的法律审查意见书。</w:t>
      </w:r>
    </w:p>
    <w:p w14:paraId="754187AA">
      <w:pPr>
        <w:keepNext w:val="0"/>
        <w:keepLines w:val="0"/>
        <w:pageBreakBefore w:val="0"/>
        <w:widowControl/>
        <w:kinsoku/>
        <w:wordWrap/>
        <w:overflowPunct/>
        <w:topLinePunct w:val="0"/>
        <w:autoSpaceDE/>
        <w:autoSpaceDN/>
        <w:bidi w:val="0"/>
        <w:adjustRightInd w:val="0"/>
        <w:snapToGrid w:val="0"/>
        <w:spacing w:line="560" w:lineRule="exact"/>
        <w:ind w:right="0" w:rightChars="0"/>
        <w:jc w:val="left"/>
        <w:textAlignment w:val="auto"/>
        <w:rPr>
          <w:rFonts w:hint="eastAsia" w:ascii="黑体" w:hAnsi="黑体" w:eastAsia="黑体" w:cs="黑体"/>
          <w:b/>
          <w:color w:val="0000FF"/>
          <w:kern w:val="0"/>
          <w:sz w:val="32"/>
          <w:szCs w:val="32"/>
        </w:rPr>
      </w:pPr>
      <w:r>
        <w:rPr>
          <w:rFonts w:hint="eastAsia" w:ascii="黑体" w:hAnsi="黑体" w:eastAsia="黑体" w:cs="黑体"/>
          <w:b/>
          <w:color w:val="0000FF"/>
          <w:kern w:val="0"/>
          <w:sz w:val="32"/>
          <w:szCs w:val="32"/>
          <w:lang w:val="en-US" w:eastAsia="zh-CN"/>
        </w:rPr>
        <w:t xml:space="preserve"> </w:t>
      </w:r>
      <w:r>
        <w:rPr>
          <w:rFonts w:hint="eastAsia" w:ascii="黑体" w:hAnsi="黑体" w:eastAsia="黑体" w:cs="黑体"/>
          <w:b w:val="0"/>
          <w:bCs/>
          <w:color w:val="0000FF"/>
          <w:kern w:val="0"/>
          <w:sz w:val="32"/>
          <w:szCs w:val="32"/>
          <w:lang w:val="en-US" w:eastAsia="zh-CN"/>
        </w:rPr>
        <w:t xml:space="preserve">  </w:t>
      </w:r>
      <w:r>
        <w:rPr>
          <w:rFonts w:hint="eastAsia" w:ascii="黑体" w:hAnsi="黑体" w:eastAsia="黑体" w:cs="黑体"/>
          <w:b w:val="0"/>
          <w:bCs/>
          <w:color w:val="auto"/>
          <w:kern w:val="0"/>
          <w:sz w:val="32"/>
          <w:szCs w:val="32"/>
          <w:lang w:val="en-US" w:eastAsia="zh-CN"/>
        </w:rPr>
        <w:t xml:space="preserve"> 四、主要内容</w:t>
      </w:r>
    </w:p>
    <w:p w14:paraId="3FDD1803">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outlineLvl w:val="2"/>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（一）工作目标</w:t>
      </w:r>
    </w:p>
    <w:p w14:paraId="42A9133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color w:val="auto"/>
          <w:spacing w:val="-8"/>
          <w:sz w:val="32"/>
          <w:szCs w:val="32"/>
          <w:lang w:val="en-US" w:eastAsia="zh-CN"/>
        </w:rPr>
      </w:pPr>
      <w:r>
        <w:rPr>
          <w:rFonts w:hint="eastAsia" w:ascii="仿宋_GB2312" w:hAnsi="仿宋_GB2312" w:eastAsia="仿宋_GB2312" w:cs="仿宋_GB2312"/>
          <w:sz w:val="32"/>
          <w:szCs w:val="32"/>
        </w:rPr>
        <w:t>为深</w:t>
      </w:r>
      <w:r>
        <w:rPr>
          <w:rFonts w:hint="eastAsia" w:ascii="仿宋_GB2312" w:hAnsi="仿宋_GB2312" w:eastAsia="仿宋_GB2312" w:cs="仿宋_GB2312"/>
          <w:sz w:val="32"/>
          <w:szCs w:val="32"/>
          <w:lang w:eastAsia="zh-CN"/>
        </w:rPr>
        <w:t>化</w:t>
      </w:r>
      <w:r>
        <w:rPr>
          <w:rFonts w:hint="eastAsia" w:ascii="仿宋_GB2312" w:hAnsi="仿宋_GB2312" w:eastAsia="仿宋_GB2312" w:cs="仿宋_GB2312"/>
          <w:sz w:val="32"/>
          <w:szCs w:val="32"/>
        </w:rPr>
        <w:t>“放管服”改革，</w:t>
      </w:r>
      <w:r>
        <w:rPr>
          <w:rFonts w:hint="eastAsia" w:ascii="仿宋_GB2312" w:hAnsi="仿宋_GB2312" w:eastAsia="仿宋_GB2312" w:cs="仿宋_GB2312"/>
          <w:sz w:val="32"/>
          <w:szCs w:val="32"/>
          <w:lang w:val="en-US" w:eastAsia="zh-CN"/>
        </w:rPr>
        <w:t>加强对</w:t>
      </w:r>
      <w:r>
        <w:rPr>
          <w:rFonts w:hint="eastAsia" w:ascii="仿宋_GB2312" w:hAnsi="仿宋_GB2312" w:eastAsia="仿宋_GB2312" w:cs="仿宋_GB2312"/>
          <w:sz w:val="32"/>
          <w:szCs w:val="32"/>
          <w:lang w:eastAsia="zh-CN"/>
        </w:rPr>
        <w:t>建设工程施工图和方案一致性进行监管、检查，</w:t>
      </w:r>
      <w:r>
        <w:rPr>
          <w:rFonts w:hint="eastAsia" w:ascii="仿宋_GB2312" w:hAnsi="仿宋_GB2312" w:eastAsia="仿宋_GB2312" w:cs="仿宋_GB2312"/>
          <w:sz w:val="32"/>
          <w:szCs w:val="32"/>
        </w:rPr>
        <w:t>着力推进</w:t>
      </w:r>
      <w:r>
        <w:rPr>
          <w:rFonts w:hint="eastAsia" w:ascii="仿宋_GB2312" w:hAnsi="仿宋_GB2312" w:eastAsia="仿宋_GB2312" w:cs="仿宋_GB2312"/>
          <w:sz w:val="32"/>
          <w:szCs w:val="32"/>
          <w:lang w:eastAsia="zh-CN"/>
        </w:rPr>
        <w:t>建设工程方案</w:t>
      </w:r>
      <w:r>
        <w:rPr>
          <w:rFonts w:hint="eastAsia" w:ascii="仿宋_GB2312" w:hAnsi="仿宋_GB2312" w:eastAsia="仿宋_GB2312" w:cs="仿宋_GB2312"/>
          <w:sz w:val="32"/>
          <w:szCs w:val="32"/>
          <w:lang w:val="en-US" w:eastAsia="zh-CN"/>
        </w:rPr>
        <w:t>与施工图</w:t>
      </w:r>
      <w:r>
        <w:rPr>
          <w:rFonts w:hint="eastAsia" w:ascii="仿宋_GB2312" w:hAnsi="仿宋_GB2312" w:eastAsia="仿宋_GB2312" w:cs="仿宋_GB2312"/>
          <w:sz w:val="32"/>
          <w:szCs w:val="32"/>
          <w:lang w:eastAsia="zh-CN"/>
        </w:rPr>
        <w:t>一致性</w:t>
      </w:r>
      <w:r>
        <w:rPr>
          <w:rFonts w:hint="eastAsia" w:ascii="仿宋_GB2312" w:hAnsi="仿宋_GB2312" w:eastAsia="仿宋_GB2312" w:cs="仿宋_GB2312"/>
          <w:sz w:val="32"/>
          <w:szCs w:val="32"/>
        </w:rPr>
        <w:t>联合审查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建立健全事中事后监管机制，深化审批制度改革，营造</w:t>
      </w:r>
      <w:r>
        <w:rPr>
          <w:rFonts w:hint="eastAsia" w:ascii="仿宋_GB2312" w:hAnsi="仿宋_GB2312" w:eastAsia="仿宋_GB2312" w:cs="仿宋_GB2312"/>
          <w:sz w:val="32"/>
          <w:szCs w:val="32"/>
          <w:lang w:val="en-US" w:eastAsia="zh-CN"/>
        </w:rPr>
        <w:t>更优</w:t>
      </w:r>
      <w:r>
        <w:rPr>
          <w:rFonts w:hint="eastAsia" w:ascii="仿宋_GB2312" w:hAnsi="仿宋_GB2312" w:eastAsia="仿宋_GB2312" w:cs="仿宋_GB2312"/>
          <w:sz w:val="32"/>
          <w:szCs w:val="32"/>
        </w:rPr>
        <w:t>的营商环境</w:t>
      </w:r>
      <w:r>
        <w:rPr>
          <w:rFonts w:hint="eastAsia" w:ascii="仿宋_GB2312" w:hAnsi="仿宋_GB2312" w:eastAsia="仿宋_GB2312" w:cs="仿宋_GB2312"/>
          <w:sz w:val="32"/>
          <w:szCs w:val="32"/>
          <w:lang w:eastAsia="zh-CN"/>
        </w:rPr>
        <w:t>。</w:t>
      </w:r>
    </w:p>
    <w:p w14:paraId="5C6824F8">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outlineLvl w:val="2"/>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（二）适用范围</w:t>
      </w:r>
    </w:p>
    <w:p w14:paraId="01B87E1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color w:val="auto"/>
          <w:spacing w:val="-8"/>
          <w:sz w:val="32"/>
          <w:szCs w:val="32"/>
          <w:lang w:val="en-US" w:eastAsia="zh-CN"/>
        </w:rPr>
      </w:pPr>
      <w:r>
        <w:rPr>
          <w:rFonts w:hint="eastAsia" w:ascii="仿宋_GB2312" w:hAnsi="仿宋_GB2312" w:eastAsia="仿宋_GB2312" w:cs="仿宋_GB2312"/>
          <w:sz w:val="32"/>
          <w:szCs w:val="32"/>
          <w:lang w:val="en-US" w:eastAsia="zh-CN"/>
        </w:rPr>
        <w:t>亳州</w:t>
      </w:r>
      <w:r>
        <w:rPr>
          <w:rFonts w:hint="eastAsia" w:ascii="仿宋_GB2312" w:hAnsi="仿宋_GB2312" w:eastAsia="仿宋_GB2312" w:cs="仿宋_GB2312"/>
          <w:sz w:val="32"/>
          <w:szCs w:val="32"/>
        </w:rPr>
        <w:t>市内新建、改建、扩建房屋建筑和市政基础设施工程</w:t>
      </w:r>
      <w:r>
        <w:rPr>
          <w:rFonts w:hint="eastAsia" w:ascii="仿宋_GB2312" w:hAnsi="仿宋_GB2312" w:eastAsia="仿宋_GB2312" w:cs="仿宋_GB2312"/>
          <w:sz w:val="32"/>
          <w:szCs w:val="32"/>
          <w:lang w:val="en-US" w:eastAsia="zh-CN"/>
        </w:rPr>
        <w:t>方案和</w:t>
      </w:r>
      <w:r>
        <w:rPr>
          <w:rFonts w:hint="eastAsia" w:ascii="仿宋_GB2312" w:hAnsi="仿宋_GB2312" w:eastAsia="仿宋_GB2312" w:cs="仿宋_GB2312"/>
          <w:sz w:val="32"/>
          <w:szCs w:val="32"/>
        </w:rPr>
        <w:t>施工图审查</w:t>
      </w:r>
      <w:r>
        <w:rPr>
          <w:rFonts w:hint="eastAsia" w:ascii="仿宋_GB2312" w:hAnsi="仿宋_GB2312" w:eastAsia="仿宋_GB2312" w:cs="仿宋_GB2312"/>
          <w:sz w:val="32"/>
          <w:szCs w:val="32"/>
          <w:lang w:val="en-US" w:eastAsia="zh-CN"/>
        </w:rPr>
        <w:t>（不含二次装修）。三县一区可参考执行。</w:t>
      </w:r>
    </w:p>
    <w:p w14:paraId="45AB7E23">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outlineLvl w:val="2"/>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（三）单位职责</w:t>
      </w:r>
    </w:p>
    <w:p w14:paraId="3E41887B">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lang w:val="en-US" w:eastAsia="zh-CN"/>
        </w:rPr>
        <w:t>、勘察设计单位：</w:t>
      </w:r>
      <w:r>
        <w:rPr>
          <w:rFonts w:hint="eastAsia" w:ascii="仿宋_GB2312" w:hAnsi="仿宋_GB2312" w:eastAsia="仿宋_GB2312" w:cs="仿宋_GB2312"/>
          <w:sz w:val="32"/>
          <w:szCs w:val="32"/>
          <w:lang w:eastAsia="zh-CN"/>
        </w:rPr>
        <w:t>根据《建设工程勘察设计管理条例》文件规定，勘察设计单位应按照已审批的建设工程方案进行施工图深化设计，施工图设计应与审批的建设工程方案一致。</w:t>
      </w:r>
    </w:p>
    <w:p w14:paraId="57E96357">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b/>
          <w:bCs/>
          <w:sz w:val="32"/>
          <w:szCs w:val="32"/>
          <w:lang w:val="en-US" w:eastAsia="zh-CN"/>
        </w:rPr>
        <w:t>2、建设单位：</w:t>
      </w:r>
      <w:r>
        <w:rPr>
          <w:rFonts w:hint="eastAsia" w:ascii="仿宋_GB2312" w:hAnsi="仿宋_GB2312" w:eastAsia="仿宋_GB2312" w:cs="仿宋_GB2312"/>
          <w:sz w:val="32"/>
          <w:szCs w:val="32"/>
          <w:lang w:eastAsia="zh-CN"/>
        </w:rPr>
        <w:t>建设单位应将勘察设计单位深化的施工图按程序报送施工图审查机构。</w:t>
      </w:r>
    </w:p>
    <w:p w14:paraId="3C8D724F">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b/>
          <w:bCs/>
          <w:sz w:val="32"/>
          <w:szCs w:val="32"/>
          <w:lang w:val="en-US" w:eastAsia="zh-CN"/>
        </w:rPr>
        <w:t>3、施工图图审机构：</w:t>
      </w:r>
      <w:r>
        <w:rPr>
          <w:rFonts w:hint="eastAsia" w:ascii="仿宋_GB2312" w:hAnsi="仿宋_GB2312" w:eastAsia="仿宋_GB2312" w:cs="仿宋_GB2312"/>
          <w:sz w:val="32"/>
          <w:szCs w:val="32"/>
          <w:lang w:eastAsia="zh-CN"/>
        </w:rPr>
        <w:t>施工图审图机构负责对建设单位报送的建设工程施工图审查，应与已审批的建设工程方案进行对比，出具建设工程施工图与建设工程方案一致性意见。</w:t>
      </w:r>
    </w:p>
    <w:p w14:paraId="6BCF7117">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b/>
          <w:bCs/>
          <w:sz w:val="32"/>
          <w:szCs w:val="32"/>
          <w:lang w:val="en-US" w:eastAsia="zh-CN"/>
        </w:rPr>
        <w:t>4、施工单位：</w:t>
      </w:r>
      <w:r>
        <w:rPr>
          <w:rFonts w:hint="eastAsia" w:ascii="仿宋_GB2312" w:hAnsi="仿宋_GB2312" w:eastAsia="仿宋_GB2312" w:cs="仿宋_GB2312"/>
          <w:sz w:val="32"/>
          <w:szCs w:val="32"/>
          <w:lang w:eastAsia="zh-CN"/>
        </w:rPr>
        <w:t>施工单位必须按照工程设计图纸和施工技术标准施工，不得擅自修改设计。</w:t>
      </w:r>
    </w:p>
    <w:p w14:paraId="39EAFF6A">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b/>
          <w:bCs/>
          <w:sz w:val="32"/>
          <w:szCs w:val="32"/>
          <w:lang w:val="en-US" w:eastAsia="zh-CN"/>
        </w:rPr>
        <w:t>5、监理单位：</w:t>
      </w:r>
      <w:r>
        <w:rPr>
          <w:rFonts w:hint="eastAsia" w:ascii="仿宋_GB2312" w:hAnsi="仿宋_GB2312" w:eastAsia="仿宋_GB2312" w:cs="仿宋_GB2312"/>
          <w:sz w:val="32"/>
          <w:szCs w:val="32"/>
          <w:lang w:eastAsia="zh-CN"/>
        </w:rPr>
        <w:t>监理单位在工程建设中负责监督管理施工单位按建设工程施工图以及建设工程方案实施。</w:t>
      </w:r>
    </w:p>
    <w:p w14:paraId="112F3FDB">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b/>
          <w:bCs/>
          <w:sz w:val="32"/>
          <w:szCs w:val="32"/>
          <w:lang w:val="en-US" w:eastAsia="zh-CN"/>
        </w:rPr>
        <w:t>6、住房和城乡建设部门：</w:t>
      </w:r>
      <w:r>
        <w:rPr>
          <w:rFonts w:hint="eastAsia" w:ascii="仿宋_GB2312" w:hAnsi="仿宋_GB2312" w:eastAsia="仿宋_GB2312" w:cs="仿宋_GB2312"/>
          <w:sz w:val="32"/>
          <w:szCs w:val="32"/>
          <w:lang w:eastAsia="zh-CN"/>
        </w:rPr>
        <w:t>住房和城乡建设部门负责对建设单位、勘察设计单位、施工图审查机构进行监督检查以及处罚；核发建筑工程施工许可证、管理施工图变更工作；对建设工程施工图和方案一致性检查。</w:t>
      </w:r>
    </w:p>
    <w:p w14:paraId="06442C33">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b/>
          <w:bCs/>
          <w:sz w:val="32"/>
          <w:szCs w:val="32"/>
          <w:lang w:val="en-US" w:eastAsia="zh-CN"/>
        </w:rPr>
        <w:t>7、自然资源和规划部门：</w:t>
      </w:r>
      <w:r>
        <w:rPr>
          <w:rFonts w:hint="eastAsia" w:ascii="仿宋_GB2312" w:hAnsi="仿宋_GB2312" w:eastAsia="仿宋_GB2312" w:cs="仿宋_GB2312"/>
          <w:sz w:val="32"/>
          <w:szCs w:val="32"/>
          <w:lang w:eastAsia="zh-CN"/>
        </w:rPr>
        <w:t>自然资源和规划部门负责受理建设单位规划方案调整工作及规划许可证变更；配合住房和城乡建设部门对勘察设计单位、施工图审查机构、建设单位监督检查和处罚。</w:t>
      </w:r>
    </w:p>
    <w:p w14:paraId="275EF462">
      <w:pPr>
        <w:keepNext w:val="0"/>
        <w:keepLines w:val="0"/>
        <w:pageBreakBefore w:val="0"/>
        <w:kinsoku/>
        <w:wordWrap/>
        <w:overflowPunct/>
        <w:topLinePunct w:val="0"/>
        <w:autoSpaceDE/>
        <w:autoSpaceDN/>
        <w:bidi w:val="0"/>
        <w:spacing w:line="560" w:lineRule="exact"/>
        <w:ind w:firstLine="640" w:firstLineChars="200"/>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（四）</w:t>
      </w:r>
      <w:r>
        <w:rPr>
          <w:rFonts w:hint="default" w:ascii="黑体" w:hAnsi="黑体" w:eastAsia="黑体" w:cs="黑体"/>
          <w:sz w:val="32"/>
          <w:szCs w:val="32"/>
          <w:lang w:eastAsia="zh-CN"/>
        </w:rPr>
        <w:t>审查</w:t>
      </w:r>
      <w:r>
        <w:rPr>
          <w:rFonts w:hint="eastAsia" w:ascii="黑体" w:hAnsi="黑体" w:eastAsia="黑体" w:cs="黑体"/>
          <w:sz w:val="32"/>
          <w:szCs w:val="32"/>
          <w:lang w:val="en-US" w:eastAsia="zh-CN"/>
        </w:rPr>
        <w:t>情形</w:t>
      </w:r>
    </w:p>
    <w:p w14:paraId="088A37B0">
      <w:pPr>
        <w:keepNext w:val="0"/>
        <w:keepLines w:val="0"/>
        <w:pageBreakBefore w:val="0"/>
        <w:kinsoku/>
        <w:wordWrap/>
        <w:overflowPunct/>
        <w:topLinePunct w:val="0"/>
        <w:autoSpaceDE/>
        <w:autoSpaceDN/>
        <w:bidi w:val="0"/>
        <w:spacing w:line="560" w:lineRule="exact"/>
        <w:ind w:firstLine="643" w:firstLineChars="200"/>
        <w:textAlignment w:val="auto"/>
        <w:rPr>
          <w:rFonts w:hint="default" w:ascii="仿宋_GB2312" w:hAnsi="仿宋_GB2312" w:eastAsia="仿宋_GB2312" w:cs="仿宋_GB2312"/>
          <w:b/>
          <w:bCs/>
          <w:sz w:val="32"/>
          <w:szCs w:val="32"/>
          <w:lang w:eastAsia="zh-CN"/>
        </w:rPr>
      </w:pPr>
      <w:r>
        <w:rPr>
          <w:rFonts w:hint="eastAsia" w:ascii="楷体_GB2312" w:hAnsi="楷体_GB2312" w:eastAsia="楷体_GB2312" w:cs="楷体_GB2312"/>
          <w:b/>
          <w:bCs/>
          <w:color w:val="auto"/>
          <w:sz w:val="32"/>
          <w:szCs w:val="32"/>
          <w:lang w:val="en-US" w:eastAsia="zh-CN"/>
        </w:rPr>
        <w:t>1、施工图与方案</w:t>
      </w:r>
      <w:r>
        <w:rPr>
          <w:rFonts w:hint="default" w:ascii="楷体_GB2312" w:hAnsi="楷体_GB2312" w:eastAsia="楷体_GB2312" w:cs="楷体_GB2312"/>
          <w:b/>
          <w:bCs/>
          <w:color w:val="auto"/>
          <w:sz w:val="32"/>
          <w:szCs w:val="32"/>
          <w:lang w:val="en-US" w:eastAsia="zh-CN"/>
        </w:rPr>
        <w:t>图纸一致性</w:t>
      </w:r>
    </w:p>
    <w:p w14:paraId="121EB03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eastAsia="zh-CN"/>
        </w:rPr>
        <w:t>建设单位将</w:t>
      </w:r>
      <w:r>
        <w:rPr>
          <w:rFonts w:hint="eastAsia" w:ascii="仿宋_GB2312" w:hAnsi="仿宋_GB2312" w:eastAsia="仿宋_GB2312" w:cs="仿宋_GB2312"/>
          <w:sz w:val="32"/>
          <w:szCs w:val="32"/>
          <w:lang w:val="en-US" w:eastAsia="zh-CN"/>
        </w:rPr>
        <w:t>方案</w:t>
      </w:r>
      <w:r>
        <w:rPr>
          <w:rFonts w:hint="default" w:ascii="仿宋_GB2312" w:hAnsi="仿宋_GB2312" w:eastAsia="仿宋_GB2312" w:cs="仿宋_GB2312"/>
          <w:sz w:val="32"/>
          <w:szCs w:val="32"/>
          <w:lang w:eastAsia="zh-CN"/>
        </w:rPr>
        <w:t>深化后</w:t>
      </w:r>
      <w:r>
        <w:rPr>
          <w:rFonts w:hint="eastAsia" w:ascii="仿宋_GB2312" w:hAnsi="仿宋_GB2312" w:eastAsia="仿宋_GB2312" w:cs="仿宋_GB2312"/>
          <w:sz w:val="32"/>
          <w:szCs w:val="32"/>
          <w:lang w:val="en-US" w:eastAsia="zh-CN"/>
        </w:rPr>
        <w:t>的</w:t>
      </w:r>
      <w:r>
        <w:rPr>
          <w:rFonts w:hint="default" w:ascii="仿宋_GB2312" w:hAnsi="仿宋_GB2312" w:eastAsia="仿宋_GB2312" w:cs="仿宋_GB2312"/>
          <w:sz w:val="32"/>
          <w:szCs w:val="32"/>
          <w:lang w:eastAsia="zh-CN"/>
        </w:rPr>
        <w:t>施工图通过图审系统上传，</w:t>
      </w:r>
      <w:r>
        <w:rPr>
          <w:rFonts w:hint="eastAsia" w:ascii="仿宋_GB2312" w:hAnsi="仿宋_GB2312" w:eastAsia="仿宋_GB2312" w:cs="仿宋_GB2312"/>
          <w:sz w:val="32"/>
          <w:szCs w:val="32"/>
          <w:lang w:val="en-US" w:eastAsia="zh-CN"/>
        </w:rPr>
        <w:t>施工图</w:t>
      </w:r>
      <w:r>
        <w:rPr>
          <w:rFonts w:hint="eastAsia" w:ascii="仿宋_GB2312" w:hAnsi="仿宋_GB2312" w:eastAsia="仿宋_GB2312" w:cs="仿宋_GB2312"/>
          <w:sz w:val="32"/>
          <w:szCs w:val="32"/>
          <w:lang w:eastAsia="zh-CN"/>
        </w:rPr>
        <w:t>审图机构对建设单位报送的建设工程施工图审查</w:t>
      </w:r>
      <w:r>
        <w:rPr>
          <w:rFonts w:hint="eastAsia" w:ascii="仿宋_GB2312" w:hAnsi="仿宋_GB2312" w:eastAsia="仿宋_GB2312" w:cs="仿宋_GB2312"/>
          <w:sz w:val="32"/>
          <w:szCs w:val="32"/>
          <w:lang w:val="en-US" w:eastAsia="zh-CN"/>
        </w:rPr>
        <w:t>时</w:t>
      </w:r>
      <w:r>
        <w:rPr>
          <w:rFonts w:hint="eastAsia" w:ascii="仿宋_GB2312" w:hAnsi="仿宋_GB2312" w:eastAsia="仿宋_GB2312" w:cs="仿宋_GB2312"/>
          <w:sz w:val="32"/>
          <w:szCs w:val="32"/>
          <w:lang w:eastAsia="zh-CN"/>
        </w:rPr>
        <w:t>，应与已审批的建设工程方案进行对比，</w:t>
      </w:r>
      <w:r>
        <w:rPr>
          <w:rFonts w:hint="default" w:ascii="仿宋_GB2312" w:hAnsi="仿宋_GB2312" w:eastAsia="仿宋_GB2312" w:cs="仿宋_GB2312"/>
          <w:sz w:val="32"/>
          <w:szCs w:val="32"/>
          <w:lang w:eastAsia="zh-CN"/>
        </w:rPr>
        <w:t>如</w:t>
      </w:r>
      <w:r>
        <w:rPr>
          <w:rFonts w:hint="eastAsia" w:ascii="仿宋_GB2312" w:hAnsi="仿宋_GB2312" w:eastAsia="仿宋_GB2312" w:cs="仿宋_GB2312"/>
          <w:sz w:val="32"/>
          <w:szCs w:val="32"/>
          <w:lang w:eastAsia="zh-CN"/>
        </w:rPr>
        <w:t>建设工程施工图与建设工程方案一致</w:t>
      </w:r>
      <w:r>
        <w:rPr>
          <w:rFonts w:hint="default"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施工图审查机构</w:t>
      </w:r>
      <w:r>
        <w:rPr>
          <w:rFonts w:hint="eastAsia" w:ascii="仿宋_GB2312" w:hAnsi="仿宋_GB2312" w:eastAsia="仿宋_GB2312" w:cs="仿宋_GB2312"/>
          <w:sz w:val="32"/>
          <w:szCs w:val="32"/>
          <w:lang w:eastAsia="zh-CN"/>
        </w:rPr>
        <w:t>出具</w:t>
      </w:r>
      <w:r>
        <w:rPr>
          <w:rFonts w:hint="default" w:ascii="仿宋_GB2312" w:hAnsi="仿宋_GB2312" w:eastAsia="仿宋_GB2312" w:cs="仿宋_GB2312"/>
          <w:sz w:val="32"/>
          <w:szCs w:val="32"/>
          <w:lang w:eastAsia="zh-CN"/>
        </w:rPr>
        <w:t>审图合格证需备注</w:t>
      </w:r>
      <w:r>
        <w:rPr>
          <w:rFonts w:hint="eastAsia" w:ascii="仿宋_GB2312" w:hAnsi="仿宋_GB2312" w:eastAsia="仿宋_GB2312" w:cs="仿宋_GB2312"/>
          <w:sz w:val="32"/>
          <w:szCs w:val="32"/>
          <w:lang w:eastAsia="zh-CN"/>
        </w:rPr>
        <w:t>施工图与建设工程方案一致性</w:t>
      </w:r>
      <w:r>
        <w:rPr>
          <w:rFonts w:hint="eastAsia" w:ascii="仿宋_GB2312" w:hAnsi="仿宋_GB2312" w:eastAsia="仿宋_GB2312" w:cs="仿宋_GB2312"/>
          <w:sz w:val="32"/>
          <w:szCs w:val="32"/>
          <w:lang w:val="en-US" w:eastAsia="zh-CN"/>
        </w:rPr>
        <w:t>。</w:t>
      </w:r>
    </w:p>
    <w:p w14:paraId="1F52D054">
      <w:pPr>
        <w:keepNext w:val="0"/>
        <w:keepLines w:val="0"/>
        <w:pageBreakBefore w:val="0"/>
        <w:kinsoku/>
        <w:wordWrap/>
        <w:overflowPunct/>
        <w:topLinePunct w:val="0"/>
        <w:autoSpaceDE/>
        <w:autoSpaceDN/>
        <w:bidi w:val="0"/>
        <w:spacing w:line="560" w:lineRule="exact"/>
        <w:ind w:firstLine="643" w:firstLineChars="200"/>
        <w:textAlignment w:val="auto"/>
        <w:rPr>
          <w:rFonts w:hint="default"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2、施工图与方案图纸</w:t>
      </w:r>
      <w:r>
        <w:rPr>
          <w:rFonts w:hint="default" w:ascii="楷体_GB2312" w:hAnsi="楷体_GB2312" w:eastAsia="楷体_GB2312" w:cs="楷体_GB2312"/>
          <w:b/>
          <w:bCs/>
          <w:color w:val="auto"/>
          <w:sz w:val="32"/>
          <w:szCs w:val="32"/>
          <w:lang w:val="en-US" w:eastAsia="zh-CN"/>
        </w:rPr>
        <w:t>不</w:t>
      </w:r>
      <w:r>
        <w:rPr>
          <w:rFonts w:hint="eastAsia" w:ascii="楷体_GB2312" w:hAnsi="楷体_GB2312" w:eastAsia="楷体_GB2312" w:cs="楷体_GB2312"/>
          <w:b/>
          <w:bCs/>
          <w:color w:val="auto"/>
          <w:sz w:val="32"/>
          <w:szCs w:val="32"/>
          <w:lang w:val="en-US" w:eastAsia="zh-CN"/>
        </w:rPr>
        <w:t>一致性</w:t>
      </w:r>
    </w:p>
    <w:p w14:paraId="2A3B14C6">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审图机构审图时发现建设工程施工图与建设工程方案不一致，施工图审查机构不得对施工图图纸进行审查，确需变更的，应先调整已审批的建设工程方案。建设工程施工图已审查完成，施工过程中发现确需变更的，按照《亳州市房屋建筑和市政基础设施工程勘察设计全过程在线变更管理细则(试行)》执行，涉及重大变更和一般变更的应征求自然资源和规划主管部门意见。</w:t>
      </w:r>
    </w:p>
    <w:p w14:paraId="34178CAA">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（1）一般变更自然资源和规划主管部门可直接通过施工图变更确认；</w:t>
      </w:r>
    </w:p>
    <w:p w14:paraId="72408742">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（2）涉及重大变更内容，由自然资源和规划主管部门确定是否调整方案，若同意规划方案调整，按照《建设工程设计方案调整和建设工程规划许可变更管理的规定（试行）》程序办理。</w:t>
      </w:r>
    </w:p>
    <w:p w14:paraId="6DCD428F">
      <w:pPr>
        <w:keepNext w:val="0"/>
        <w:keepLines w:val="0"/>
        <w:pageBreakBefore w:val="0"/>
        <w:kinsoku/>
        <w:wordWrap/>
        <w:overflowPunct/>
        <w:topLinePunct w:val="0"/>
        <w:autoSpaceDE/>
        <w:autoSpaceDN/>
        <w:bidi w:val="0"/>
        <w:spacing w:line="560" w:lineRule="exact"/>
        <w:ind w:firstLine="640" w:firstLineChars="200"/>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（五）责任管理</w:t>
      </w:r>
    </w:p>
    <w:p w14:paraId="0B6FEF93">
      <w:pPr>
        <w:keepNext w:val="0"/>
        <w:keepLines w:val="0"/>
        <w:pageBreakBefore w:val="0"/>
        <w:kinsoku/>
        <w:wordWrap/>
        <w:overflowPunct/>
        <w:topLinePunct w:val="0"/>
        <w:autoSpaceDE/>
        <w:autoSpaceDN/>
        <w:bidi w:val="0"/>
        <w:spacing w:line="560" w:lineRule="exact"/>
        <w:ind w:firstLine="643"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val="en-US" w:eastAsia="zh-CN"/>
        </w:rPr>
        <w:t>1、勘察设计单位：</w:t>
      </w:r>
      <w:r>
        <w:rPr>
          <w:rFonts w:hint="eastAsia" w:ascii="仿宋_GB2312" w:hAnsi="仿宋_GB2312" w:eastAsia="仿宋_GB2312" w:cs="仿宋_GB2312"/>
          <w:sz w:val="32"/>
          <w:szCs w:val="32"/>
          <w:lang w:eastAsia="zh-CN"/>
        </w:rPr>
        <w:t>勘察设计单位不按照工程建设强制性标准以及未</w:t>
      </w:r>
      <w:r>
        <w:rPr>
          <w:rFonts w:hint="eastAsia" w:ascii="仿宋_GB2312" w:hAnsi="仿宋_GB2312" w:eastAsia="仿宋_GB2312" w:cs="仿宋_GB2312"/>
          <w:sz w:val="32"/>
          <w:szCs w:val="32"/>
          <w:lang w:val="en-US" w:eastAsia="zh-CN"/>
        </w:rPr>
        <w:t>按</w:t>
      </w:r>
      <w:r>
        <w:rPr>
          <w:rFonts w:hint="eastAsia" w:ascii="仿宋_GB2312" w:hAnsi="仿宋_GB2312" w:eastAsia="仿宋_GB2312" w:cs="仿宋_GB2312"/>
          <w:sz w:val="32"/>
          <w:szCs w:val="32"/>
          <w:lang w:eastAsia="zh-CN"/>
        </w:rPr>
        <w:t>经批准</w:t>
      </w:r>
      <w:r>
        <w:rPr>
          <w:rFonts w:hint="eastAsia" w:ascii="仿宋_GB2312" w:hAnsi="仿宋_GB2312" w:eastAsia="仿宋_GB2312" w:cs="仿宋_GB2312"/>
          <w:sz w:val="32"/>
          <w:szCs w:val="32"/>
          <w:lang w:val="en-US" w:eastAsia="zh-CN"/>
        </w:rPr>
        <w:t>的建设工程方案设计的</w:t>
      </w:r>
      <w:r>
        <w:rPr>
          <w:rFonts w:hint="eastAsia" w:ascii="仿宋_GB2312" w:hAnsi="仿宋_GB2312" w:eastAsia="仿宋_GB2312" w:cs="仿宋_GB2312"/>
          <w:sz w:val="32"/>
          <w:szCs w:val="32"/>
          <w:lang w:eastAsia="zh-CN"/>
        </w:rPr>
        <w:t>，住房和城乡建设部门</w:t>
      </w:r>
      <w:r>
        <w:rPr>
          <w:rFonts w:hint="eastAsia" w:ascii="仿宋_GB2312" w:hAnsi="仿宋_GB2312" w:eastAsia="仿宋_GB2312" w:cs="仿宋_GB2312"/>
          <w:sz w:val="32"/>
          <w:szCs w:val="32"/>
          <w:lang w:val="en-US" w:eastAsia="zh-CN"/>
        </w:rPr>
        <w:t>将</w:t>
      </w:r>
      <w:r>
        <w:rPr>
          <w:rFonts w:hint="eastAsia" w:ascii="仿宋_GB2312" w:hAnsi="仿宋_GB2312" w:eastAsia="仿宋_GB2312" w:cs="仿宋_GB2312"/>
          <w:sz w:val="32"/>
          <w:szCs w:val="32"/>
          <w:lang w:eastAsia="zh-CN"/>
        </w:rPr>
        <w:t>按照《建设工程勘察设计管理条例》、《建筑法》、《建设工程质量管理条例》</w:t>
      </w:r>
      <w:r>
        <w:rPr>
          <w:rFonts w:hint="eastAsia" w:ascii="仿宋_GB2312" w:hAnsi="仿宋_GB2312" w:eastAsia="仿宋_GB2312" w:cs="仿宋_GB2312"/>
          <w:sz w:val="32"/>
          <w:szCs w:val="32"/>
          <w:lang w:val="en-US" w:eastAsia="zh-CN"/>
        </w:rPr>
        <w:t>有关规定</w:t>
      </w:r>
      <w:r>
        <w:rPr>
          <w:rFonts w:hint="eastAsia" w:ascii="仿宋_GB2312" w:hAnsi="仿宋_GB2312" w:eastAsia="仿宋_GB2312" w:cs="仿宋_GB2312"/>
          <w:sz w:val="32"/>
          <w:szCs w:val="32"/>
          <w:lang w:eastAsia="zh-CN"/>
        </w:rPr>
        <w:t>对勘察设计单位</w:t>
      </w:r>
      <w:r>
        <w:rPr>
          <w:rFonts w:hint="eastAsia" w:ascii="仿宋_GB2312" w:hAnsi="仿宋_GB2312" w:eastAsia="仿宋_GB2312" w:cs="仿宋_GB2312"/>
          <w:sz w:val="32"/>
          <w:szCs w:val="32"/>
          <w:lang w:val="en-US" w:eastAsia="zh-CN"/>
        </w:rPr>
        <w:t>进行</w:t>
      </w:r>
      <w:r>
        <w:rPr>
          <w:rFonts w:hint="eastAsia" w:ascii="仿宋_GB2312" w:hAnsi="仿宋_GB2312" w:eastAsia="仿宋_GB2312" w:cs="仿宋_GB2312"/>
          <w:sz w:val="32"/>
          <w:szCs w:val="32"/>
          <w:lang w:eastAsia="zh-CN"/>
        </w:rPr>
        <w:t>处理。</w:t>
      </w:r>
    </w:p>
    <w:p w14:paraId="7322152A">
      <w:pPr>
        <w:keepNext w:val="0"/>
        <w:keepLines w:val="0"/>
        <w:pageBreakBefore w:val="0"/>
        <w:kinsoku/>
        <w:wordWrap/>
        <w:overflowPunct/>
        <w:topLinePunct w:val="0"/>
        <w:autoSpaceDE/>
        <w:autoSpaceDN/>
        <w:bidi w:val="0"/>
        <w:spacing w:line="560" w:lineRule="exact"/>
        <w:ind w:firstLine="643"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val="en-US" w:eastAsia="zh-CN"/>
        </w:rPr>
        <w:t>2、建设单位：</w:t>
      </w:r>
      <w:r>
        <w:rPr>
          <w:rFonts w:hint="eastAsia" w:ascii="仿宋_GB2312" w:hAnsi="仿宋_GB2312" w:eastAsia="仿宋_GB2312" w:cs="仿宋_GB2312"/>
          <w:sz w:val="32"/>
          <w:szCs w:val="32"/>
          <w:lang w:eastAsia="zh-CN"/>
        </w:rPr>
        <w:t>建设单位未将</w:t>
      </w:r>
      <w:r>
        <w:rPr>
          <w:rFonts w:hint="eastAsia" w:ascii="仿宋_GB2312" w:hAnsi="仿宋_GB2312" w:eastAsia="仿宋_GB2312" w:cs="仿宋_GB2312"/>
          <w:sz w:val="32"/>
          <w:szCs w:val="32"/>
          <w:lang w:val="en-US" w:eastAsia="zh-CN"/>
        </w:rPr>
        <w:t>变更</w:t>
      </w:r>
      <w:r>
        <w:rPr>
          <w:rFonts w:hint="eastAsia" w:ascii="仿宋_GB2312" w:hAnsi="仿宋_GB2312" w:eastAsia="仿宋_GB2312" w:cs="仿宋_GB2312"/>
          <w:sz w:val="32"/>
          <w:szCs w:val="32"/>
          <w:lang w:eastAsia="zh-CN"/>
        </w:rPr>
        <w:t>施工图报审、无施工许可证、未落实施工安全，住房和城乡建设部门</w:t>
      </w:r>
      <w:r>
        <w:rPr>
          <w:rFonts w:hint="eastAsia" w:ascii="仿宋_GB2312" w:hAnsi="仿宋_GB2312" w:eastAsia="仿宋_GB2312" w:cs="仿宋_GB2312"/>
          <w:sz w:val="32"/>
          <w:szCs w:val="32"/>
          <w:lang w:val="en-US" w:eastAsia="zh-CN"/>
        </w:rPr>
        <w:t>将按照</w:t>
      </w:r>
      <w:r>
        <w:rPr>
          <w:rFonts w:hint="eastAsia" w:ascii="仿宋_GB2312" w:hAnsi="仿宋_GB2312" w:eastAsia="仿宋_GB2312" w:cs="仿宋_GB2312"/>
          <w:sz w:val="32"/>
          <w:szCs w:val="32"/>
          <w:lang w:eastAsia="zh-CN"/>
        </w:rPr>
        <w:t>《建筑法》、《建设工程质量管理条例》有关规定对建设单位进行</w:t>
      </w:r>
      <w:r>
        <w:rPr>
          <w:rFonts w:hint="eastAsia" w:ascii="仿宋_GB2312" w:hAnsi="仿宋_GB2312" w:eastAsia="仿宋_GB2312" w:cs="仿宋_GB2312"/>
          <w:sz w:val="32"/>
          <w:szCs w:val="32"/>
          <w:lang w:val="en-US" w:eastAsia="zh-CN"/>
        </w:rPr>
        <w:t>处理</w:t>
      </w:r>
      <w:r>
        <w:rPr>
          <w:rFonts w:hint="eastAsia" w:ascii="仿宋_GB2312" w:hAnsi="仿宋_GB2312" w:eastAsia="仿宋_GB2312" w:cs="仿宋_GB2312"/>
          <w:sz w:val="32"/>
          <w:szCs w:val="32"/>
          <w:lang w:eastAsia="zh-CN"/>
        </w:rPr>
        <w:t>。</w:t>
      </w:r>
    </w:p>
    <w:p w14:paraId="6F52CCB4">
      <w:pPr>
        <w:keepNext w:val="0"/>
        <w:keepLines w:val="0"/>
        <w:pageBreakBefore w:val="0"/>
        <w:kinsoku/>
        <w:wordWrap/>
        <w:overflowPunct/>
        <w:topLinePunct w:val="0"/>
        <w:autoSpaceDE/>
        <w:autoSpaceDN/>
        <w:bidi w:val="0"/>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3、施工图图审机构</w:t>
      </w:r>
      <w:r>
        <w:rPr>
          <w:rFonts w:hint="eastAsia" w:ascii="仿宋_GB2312" w:hAnsi="仿宋_GB2312" w:eastAsia="仿宋_GB2312" w:cs="仿宋_GB2312"/>
          <w:sz w:val="32"/>
          <w:szCs w:val="32"/>
          <w:lang w:val="en-US" w:eastAsia="zh-CN"/>
        </w:rPr>
        <w:t>：施工图</w:t>
      </w:r>
      <w:r>
        <w:rPr>
          <w:rFonts w:hint="eastAsia" w:ascii="仿宋_GB2312" w:hAnsi="仿宋_GB2312" w:eastAsia="仿宋_GB2312" w:cs="仿宋_GB2312"/>
          <w:sz w:val="32"/>
          <w:szCs w:val="32"/>
          <w:lang w:eastAsia="zh-CN"/>
        </w:rPr>
        <w:t>图审机构未出具建设工程施工图与建设工程方案一致性意见或出具虚假意见，住房和城乡建设部门将按照《房屋建筑和市政基础设施工程施工图设计文件审查管理办法》有关规定对</w:t>
      </w:r>
      <w:r>
        <w:rPr>
          <w:rFonts w:hint="eastAsia" w:ascii="仿宋_GB2312" w:hAnsi="仿宋_GB2312" w:eastAsia="仿宋_GB2312" w:cs="仿宋_GB2312"/>
          <w:sz w:val="32"/>
          <w:szCs w:val="32"/>
          <w:lang w:val="en-US" w:eastAsia="zh-CN"/>
        </w:rPr>
        <w:t>施工图审查机构</w:t>
      </w:r>
      <w:r>
        <w:rPr>
          <w:rFonts w:hint="eastAsia" w:ascii="仿宋_GB2312" w:hAnsi="仿宋_GB2312" w:eastAsia="仿宋_GB2312" w:cs="仿宋_GB2312"/>
          <w:sz w:val="32"/>
          <w:szCs w:val="32"/>
          <w:lang w:eastAsia="zh-CN"/>
        </w:rPr>
        <w:t>进行处理</w:t>
      </w:r>
      <w:r>
        <w:rPr>
          <w:rFonts w:hint="eastAsia" w:ascii="仿宋_GB2312" w:hAnsi="仿宋_GB2312" w:eastAsia="仿宋_GB2312" w:cs="仿宋_GB2312"/>
          <w:sz w:val="32"/>
          <w:szCs w:val="32"/>
          <w:lang w:val="en-US" w:eastAsia="zh-CN"/>
        </w:rPr>
        <w:t>。</w:t>
      </w:r>
    </w:p>
    <w:p w14:paraId="396073DA">
      <w:pPr>
        <w:keepNext w:val="0"/>
        <w:keepLines w:val="0"/>
        <w:pageBreakBefore w:val="0"/>
        <w:kinsoku/>
        <w:wordWrap/>
        <w:overflowPunct/>
        <w:topLinePunct w:val="0"/>
        <w:autoSpaceDE/>
        <w:autoSpaceDN/>
        <w:bidi w:val="0"/>
        <w:spacing w:line="560" w:lineRule="exact"/>
        <w:ind w:firstLine="643"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val="en-US" w:eastAsia="zh-CN"/>
        </w:rPr>
        <w:t>4、</w:t>
      </w:r>
      <w:r>
        <w:rPr>
          <w:rFonts w:hint="default" w:ascii="仿宋_GB2312" w:hAnsi="仿宋_GB2312" w:eastAsia="仿宋_GB2312" w:cs="仿宋_GB2312"/>
          <w:b/>
          <w:bCs/>
          <w:sz w:val="32"/>
          <w:szCs w:val="32"/>
          <w:lang w:eastAsia="zh-CN"/>
        </w:rPr>
        <w:t>施工单位：</w:t>
      </w:r>
      <w:r>
        <w:rPr>
          <w:rFonts w:hint="eastAsia" w:ascii="仿宋_GB2312" w:hAnsi="仿宋_GB2312" w:eastAsia="仿宋_GB2312" w:cs="仿宋_GB2312"/>
          <w:sz w:val="32"/>
          <w:szCs w:val="32"/>
          <w:lang w:eastAsia="zh-CN"/>
        </w:rPr>
        <w:t>施工单位在工程建设中必须按工程施工图建设，不按照工程设计图纸和施工技术标准施工以及擅自修改设计，住房和城乡建设部门</w:t>
      </w:r>
      <w:r>
        <w:rPr>
          <w:rFonts w:hint="eastAsia" w:ascii="仿宋_GB2312" w:hAnsi="仿宋_GB2312" w:eastAsia="仿宋_GB2312" w:cs="仿宋_GB2312"/>
          <w:sz w:val="32"/>
          <w:szCs w:val="32"/>
          <w:lang w:val="en-US" w:eastAsia="zh-CN"/>
        </w:rPr>
        <w:t>将</w:t>
      </w:r>
      <w:r>
        <w:rPr>
          <w:rFonts w:hint="eastAsia" w:ascii="仿宋_GB2312" w:hAnsi="仿宋_GB2312" w:eastAsia="仿宋_GB2312" w:cs="仿宋_GB2312"/>
          <w:sz w:val="32"/>
          <w:szCs w:val="32"/>
          <w:lang w:eastAsia="zh-CN"/>
        </w:rPr>
        <w:t>按照《建设工程质量管理条例》</w:t>
      </w:r>
      <w:r>
        <w:rPr>
          <w:rFonts w:hint="eastAsia" w:ascii="仿宋_GB2312" w:hAnsi="仿宋_GB2312" w:eastAsia="仿宋_GB2312" w:cs="仿宋_GB2312"/>
          <w:sz w:val="32"/>
          <w:szCs w:val="32"/>
          <w:lang w:val="en-US" w:eastAsia="zh-CN"/>
        </w:rPr>
        <w:t>有关</w:t>
      </w:r>
      <w:r>
        <w:rPr>
          <w:rFonts w:hint="eastAsia" w:ascii="仿宋_GB2312" w:hAnsi="仿宋_GB2312" w:eastAsia="仿宋_GB2312" w:cs="仿宋_GB2312"/>
          <w:sz w:val="32"/>
          <w:szCs w:val="32"/>
          <w:lang w:eastAsia="zh-CN"/>
        </w:rPr>
        <w:t>规定，对施工单位进行处理。</w:t>
      </w:r>
    </w:p>
    <w:p w14:paraId="58813EA7">
      <w:pPr>
        <w:keepNext w:val="0"/>
        <w:keepLines w:val="0"/>
        <w:pageBreakBefore w:val="0"/>
        <w:kinsoku/>
        <w:wordWrap/>
        <w:overflowPunct/>
        <w:topLinePunct w:val="0"/>
        <w:autoSpaceDE/>
        <w:autoSpaceDN/>
        <w:bidi w:val="0"/>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5、</w:t>
      </w:r>
      <w:r>
        <w:rPr>
          <w:rFonts w:hint="default" w:ascii="仿宋_GB2312" w:hAnsi="仿宋_GB2312" w:eastAsia="仿宋_GB2312" w:cs="仿宋_GB2312"/>
          <w:b/>
          <w:bCs/>
          <w:sz w:val="32"/>
          <w:szCs w:val="32"/>
          <w:lang w:eastAsia="zh-CN"/>
        </w:rPr>
        <w:t>监理单位：</w:t>
      </w:r>
      <w:r>
        <w:rPr>
          <w:rFonts w:hint="eastAsia" w:ascii="仿宋_GB2312" w:hAnsi="仿宋_GB2312" w:eastAsia="仿宋_GB2312" w:cs="仿宋_GB2312"/>
          <w:sz w:val="32"/>
          <w:szCs w:val="32"/>
          <w:lang w:val="en-US" w:eastAsia="zh-CN"/>
        </w:rPr>
        <w:t>监理单位在工程建设中对施工单位不按照施工图施工以及未按建设工程方案建设，建设单位联合住房和城乡建设部门按照《建筑法》、《建设工程质量管理条例》有关规定进行处理，并纳入征信黑名单。</w:t>
      </w:r>
    </w:p>
    <w:p w14:paraId="1E324E9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（六）组织保障</w:t>
      </w:r>
    </w:p>
    <w:p w14:paraId="1300B07D">
      <w:pPr>
        <w:keepNext w:val="0"/>
        <w:keepLines w:val="0"/>
        <w:pageBreakBefore w:val="0"/>
        <w:kinsoku/>
        <w:wordWrap/>
        <w:overflowPunct/>
        <w:topLinePunct w:val="0"/>
        <w:autoSpaceDE/>
        <w:autoSpaceDN/>
        <w:bidi w:val="0"/>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1、加强组织领导：</w:t>
      </w:r>
      <w:r>
        <w:rPr>
          <w:rFonts w:hint="eastAsia" w:ascii="仿宋_GB2312" w:hAnsi="仿宋_GB2312" w:eastAsia="仿宋_GB2312" w:cs="仿宋_GB2312"/>
          <w:sz w:val="32"/>
          <w:szCs w:val="32"/>
          <w:lang w:val="en-US" w:eastAsia="zh-CN"/>
        </w:rPr>
        <w:t>自然资源和规划、住房和城乡建设等部门建立协同工作机制，及时解决联合审查中出现的问题。</w:t>
      </w:r>
    </w:p>
    <w:p w14:paraId="7424651A">
      <w:pPr>
        <w:keepNext w:val="0"/>
        <w:keepLines w:val="0"/>
        <w:pageBreakBefore w:val="0"/>
        <w:kinsoku/>
        <w:wordWrap/>
        <w:overflowPunct/>
        <w:topLinePunct w:val="0"/>
        <w:autoSpaceDE/>
        <w:autoSpaceDN/>
        <w:bidi w:val="0"/>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2、加强人员培训：</w:t>
      </w:r>
      <w:r>
        <w:rPr>
          <w:rFonts w:hint="eastAsia" w:ascii="仿宋_GB2312" w:hAnsi="仿宋_GB2312" w:eastAsia="仿宋_GB2312" w:cs="仿宋_GB2312"/>
          <w:sz w:val="32"/>
          <w:szCs w:val="32"/>
          <w:lang w:val="en-US" w:eastAsia="zh-CN"/>
        </w:rPr>
        <w:t>自然资源和规划、住房和城乡建设部门联合消防、人防等部门，加强对建设单位、勘察设计单位、施工图审查机构人员的培训，提高规划设计、施工图设计和审查能力，并确保审查质量。</w:t>
      </w:r>
    </w:p>
    <w:p w14:paraId="0DA95A8A">
      <w:pPr>
        <w:pStyle w:val="2"/>
        <w:keepNext w:val="0"/>
        <w:keepLines w:val="0"/>
        <w:pageBreakBefore w:val="0"/>
        <w:kinsoku/>
        <w:wordWrap/>
        <w:overflowPunct/>
        <w:topLinePunct w:val="0"/>
        <w:autoSpaceDE/>
        <w:autoSpaceDN/>
        <w:bidi w:val="0"/>
        <w:spacing w:line="560" w:lineRule="exact"/>
        <w:ind w:left="0" w:leftChars="0" w:firstLine="643" w:firstLineChars="200"/>
        <w:textAlignment w:val="auto"/>
        <w:rPr>
          <w:rFonts w:hint="eastAsia"/>
          <w:lang w:val="en-US" w:eastAsia="zh-CN"/>
        </w:rPr>
      </w:pPr>
      <w:r>
        <w:rPr>
          <w:rFonts w:hint="eastAsia" w:ascii="仿宋_GB2312" w:hAnsi="仿宋_GB2312" w:eastAsia="仿宋_GB2312" w:cs="仿宋_GB2312"/>
          <w:b/>
          <w:bCs/>
          <w:sz w:val="32"/>
          <w:szCs w:val="32"/>
          <w:lang w:val="en-US" w:eastAsia="zh-CN"/>
        </w:rPr>
        <w:t>3、积极宣传报道：</w:t>
      </w:r>
      <w:r>
        <w:rPr>
          <w:rFonts w:hint="eastAsia" w:ascii="仿宋_GB2312" w:hAnsi="仿宋_GB2312" w:eastAsia="仿宋_GB2312" w:cs="仿宋_GB2312"/>
          <w:sz w:val="32"/>
          <w:szCs w:val="32"/>
          <w:lang w:val="en-US" w:eastAsia="zh-CN"/>
        </w:rPr>
        <w:t>自然资源和规划、住房和城乡建设部门</w:t>
      </w:r>
      <w:bookmarkStart w:id="0" w:name="_GoBack"/>
      <w:bookmarkEnd w:id="0"/>
      <w:r>
        <w:rPr>
          <w:rFonts w:hint="eastAsia" w:ascii="仿宋_GB2312" w:hAnsi="仿宋_GB2312" w:eastAsia="仿宋_GB2312" w:cs="仿宋_GB2312"/>
          <w:sz w:val="32"/>
          <w:szCs w:val="32"/>
          <w:lang w:val="en-US" w:eastAsia="zh-CN"/>
        </w:rPr>
        <w:t>通过多种形式及时宣传建设工程施工图和方案联合审查一致性工作,指导建设单位、审查机构、勘察设计等单位做好相关工作。</w:t>
      </w:r>
    </w:p>
    <w:p w14:paraId="118C2B16">
      <w:pPr>
        <w:pStyle w:val="12"/>
        <w:keepNext w:val="0"/>
        <w:keepLines w:val="0"/>
        <w:pageBreakBefore w:val="0"/>
        <w:kinsoku/>
        <w:wordWrap/>
        <w:overflowPunct/>
        <w:topLinePunct w:val="0"/>
        <w:autoSpaceDE/>
        <w:autoSpaceDN/>
        <w:bidi w:val="0"/>
        <w:spacing w:line="600" w:lineRule="exact"/>
        <w:textAlignment w:val="auto"/>
        <w:rPr>
          <w:rFonts w:hint="eastAsia"/>
          <w:color w:val="0000FF"/>
          <w:lang w:val="en-US" w:eastAsia="zh-CN"/>
        </w:rPr>
      </w:pPr>
    </w:p>
    <w:sectPr>
      <w:footerReference r:id="rId3" w:type="default"/>
      <w:pgSz w:w="11906" w:h="16838"/>
      <w:pgMar w:top="2098" w:right="1474" w:bottom="1984"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E70C432-2C13-43B8-86A8-019441577A6D}"/>
  </w:font>
  <w:font w:name="Arial">
    <w:panose1 w:val="020B0604020202020204"/>
    <w:charset w:val="01"/>
    <w:family w:val="swiss"/>
    <w:pitch w:val="default"/>
    <w:sig w:usb0="E0002AFF" w:usb1="C0007843" w:usb2="00000009" w:usb3="00000000" w:csb0="400001FF" w:csb1="FFFF0000"/>
    <w:embedRegular r:id="rId2" w:fontKey="{C1210009-A033-48FB-9EAD-FED133611A4B}"/>
  </w:font>
  <w:font w:name="黑体">
    <w:panose1 w:val="02010609060101010101"/>
    <w:charset w:val="86"/>
    <w:family w:val="auto"/>
    <w:pitch w:val="default"/>
    <w:sig w:usb0="800002BF" w:usb1="38CF7CFA" w:usb2="00000016" w:usb3="00000000" w:csb0="00040001" w:csb1="00000000"/>
    <w:embedRegular r:id="rId3" w:fontKey="{F11C7362-7D26-4EAF-9CE5-2E173A7E6EC3}"/>
  </w:font>
  <w:font w:name="Courier New">
    <w:panose1 w:val="02070309020205020404"/>
    <w:charset w:val="01"/>
    <w:family w:val="modern"/>
    <w:pitch w:val="default"/>
    <w:sig w:usb0="E0002AFF" w:usb1="C0007843" w:usb2="00000009" w:usb3="00000000" w:csb0="400001FF" w:csb1="FFFF0000"/>
    <w:embedRegular r:id="rId4" w:fontKey="{6490C17C-45DA-46EC-BFD3-14B59F700E09}"/>
  </w:font>
  <w:font w:name="Symbol">
    <w:panose1 w:val="05050102010706020507"/>
    <w:charset w:val="02"/>
    <w:family w:val="roman"/>
    <w:pitch w:val="default"/>
    <w:sig w:usb0="00000000" w:usb1="00000000" w:usb2="00000000" w:usb3="00000000" w:csb0="80000000" w:csb1="00000000"/>
    <w:embedRegular r:id="rId5" w:fontKey="{EC7528CD-7C80-4A20-A656-1807FB9965EE}"/>
  </w:font>
  <w:font w:name="Calibri">
    <w:panose1 w:val="020F0502020204030204"/>
    <w:charset w:val="00"/>
    <w:family w:val="swiss"/>
    <w:pitch w:val="default"/>
    <w:sig w:usb0="E00002FF" w:usb1="4000ACFF" w:usb2="00000001" w:usb3="00000000" w:csb0="2000019F" w:csb1="00000000"/>
    <w:embedRegular r:id="rId6" w:fontKey="{7036A91D-C2C9-4610-87BC-1548A0502D81}"/>
  </w:font>
  <w:font w:name="Verdana">
    <w:panose1 w:val="020B0604030504040204"/>
    <w:charset w:val="00"/>
    <w:family w:val="swiss"/>
    <w:pitch w:val="default"/>
    <w:sig w:usb0="A10006FF" w:usb1="4000205B" w:usb2="00000010" w:usb3="00000000" w:csb0="2000019F" w:csb1="00000000"/>
    <w:embedRegular r:id="rId7" w:fontKey="{7A1078AE-4640-4C80-8CB5-AFA995995DCD}"/>
  </w:font>
  <w:font w:name="仿宋_GB2312">
    <w:panose1 w:val="02010609030101010101"/>
    <w:charset w:val="86"/>
    <w:family w:val="modern"/>
    <w:pitch w:val="default"/>
    <w:sig w:usb0="00000001" w:usb1="080E0000" w:usb2="00000000" w:usb3="00000000" w:csb0="00040000" w:csb1="00000000"/>
    <w:embedRegular r:id="rId8" w:fontKey="{4C010046-624A-473C-A226-3024673201EF}"/>
  </w:font>
  <w:font w:name="baikeFont_layout">
    <w:altName w:val="Segoe Print"/>
    <w:panose1 w:val="00000000000000000000"/>
    <w:charset w:val="00"/>
    <w:family w:val="auto"/>
    <w:pitch w:val="default"/>
    <w:sig w:usb0="00000000" w:usb1="00000000" w:usb2="00000000" w:usb3="00000000" w:csb0="00000000" w:csb1="00000000"/>
    <w:embedRegular r:id="rId9" w:fontKey="{284BA248-89DE-4531-BAAD-4CDB2BD08492}"/>
  </w:font>
  <w:font w:name="Segoe Print">
    <w:panose1 w:val="02000600000000000000"/>
    <w:charset w:val="00"/>
    <w:family w:val="auto"/>
    <w:pitch w:val="default"/>
    <w:sig w:usb0="0000028F" w:usb1="00000000" w:usb2="00000000" w:usb3="00000000" w:csb0="2000009F" w:csb1="47010000"/>
    <w:embedRegular r:id="rId10" w:fontKey="{CBA221C5-D6E3-48A1-9B02-8F3B086CFE19}"/>
  </w:font>
  <w:font w:name="Consolas">
    <w:panose1 w:val="020B0609020204030204"/>
    <w:charset w:val="00"/>
    <w:family w:val="auto"/>
    <w:pitch w:val="default"/>
    <w:sig w:usb0="E10002FF" w:usb1="4000FCFF" w:usb2="00000009" w:usb3="00000000" w:csb0="6000019F" w:csb1="DFD70000"/>
    <w:embedRegular r:id="rId11" w:fontKey="{15846A90-1571-4BFA-A44A-55410D7EFD94}"/>
  </w:font>
  <w:font w:name="Arial Unicode MS">
    <w:altName w:val="宋体"/>
    <w:panose1 w:val="020B0604020202020204"/>
    <w:charset w:val="86"/>
    <w:family w:val="swiss"/>
    <w:pitch w:val="default"/>
    <w:sig w:usb0="00000000" w:usb1="00000000" w:usb2="0000003F" w:usb3="00000000" w:csb0="603F01FF" w:csb1="FFFF0000"/>
  </w:font>
  <w:font w:name="方正小标宋简体">
    <w:panose1 w:val="03000509000000000000"/>
    <w:charset w:val="86"/>
    <w:family w:val="auto"/>
    <w:pitch w:val="default"/>
    <w:sig w:usb0="00000001" w:usb1="080E0000" w:usb2="00000000" w:usb3="00000000" w:csb0="00040000" w:csb1="00000000"/>
    <w:embedRegular r:id="rId12" w:fontKey="{F37876B7-9271-49C3-A7D2-112605D42C1A}"/>
  </w:font>
  <w:font w:name="方正楷体_GBK">
    <w:panose1 w:val="03000509000000000000"/>
    <w:charset w:val="86"/>
    <w:family w:val="auto"/>
    <w:pitch w:val="default"/>
    <w:sig w:usb0="00000001" w:usb1="080E0000" w:usb2="00000000" w:usb3="00000000" w:csb0="00040000" w:csb1="00000000"/>
    <w:embedRegular r:id="rId13" w:fontKey="{3D8736CE-CD8C-4E92-82DD-162965EEE16C}"/>
  </w:font>
  <w:font w:name="楷体_GB2312">
    <w:panose1 w:val="02010609030101010101"/>
    <w:charset w:val="86"/>
    <w:family w:val="auto"/>
    <w:pitch w:val="default"/>
    <w:sig w:usb0="00000001" w:usb1="080E0000" w:usb2="00000000" w:usb3="00000000" w:csb0="00040000" w:csb1="00000000"/>
    <w:embedRegular r:id="rId14" w:fontKey="{BB3CF5CA-FF35-4552-9660-FC550D3CB6BD}"/>
  </w:font>
  <w:font w:name="WPSEMBED1">
    <w:panose1 w:val="02010609030101010101"/>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76282085"/>
      <w:docPartObj>
        <w:docPartGallery w:val="autotext"/>
      </w:docPartObj>
    </w:sdtPr>
    <w:sdtEndPr>
      <w:rPr>
        <w:rFonts w:asciiTheme="minorEastAsia" w:hAnsiTheme="minorEastAsia"/>
        <w:sz w:val="28"/>
        <w:szCs w:val="28"/>
      </w:rPr>
    </w:sdtEndPr>
    <w:sdtContent>
      <w:p w14:paraId="08361BD7">
        <w:pPr>
          <w:pStyle w:val="11"/>
          <w:jc w:val="right"/>
          <w:rPr>
            <w:rFonts w:asciiTheme="minorEastAsia" w:hAnsiTheme="minorEastAsia"/>
            <w:sz w:val="28"/>
            <w:szCs w:val="28"/>
          </w:rPr>
        </w:pPr>
        <w:r>
          <w:rPr>
            <w:rFonts w:asciiTheme="minorEastAsia" w:hAnsiTheme="minorEastAsia"/>
            <w:sz w:val="28"/>
            <w:szCs w:val="28"/>
          </w:rPr>
          <w:fldChar w:fldCharType="begin"/>
        </w:r>
        <w:r>
          <w:rPr>
            <w:rFonts w:asciiTheme="minorEastAsia" w:hAnsiTheme="minorEastAsia"/>
            <w:sz w:val="28"/>
            <w:szCs w:val="28"/>
          </w:rPr>
          <w:instrText xml:space="preserve"> PAGE  \* ArabicDash  \* MERGEFORMAT </w:instrText>
        </w:r>
        <w:r>
          <w:rPr>
            <w:rFonts w:asciiTheme="minorEastAsia" w:hAnsiTheme="minorEastAsia"/>
            <w:sz w:val="28"/>
            <w:szCs w:val="28"/>
          </w:rPr>
          <w:fldChar w:fldCharType="separate"/>
        </w:r>
        <w:r>
          <w:rPr>
            <w:rFonts w:asciiTheme="minorEastAsia" w:hAnsiTheme="minorEastAsia"/>
            <w:sz w:val="28"/>
            <w:szCs w:val="28"/>
          </w:rPr>
          <w:t>- 2 -</w:t>
        </w:r>
        <w:r>
          <w:rPr>
            <w:rFonts w:asciiTheme="minorEastAsia" w:hAnsiTheme="minorEastAsia"/>
            <w:sz w:val="28"/>
            <w:szCs w:val="28"/>
          </w:rPr>
          <w:fldChar w:fldCharType="end"/>
        </w:r>
      </w:p>
    </w:sdtContent>
  </w:sdt>
  <w:p w14:paraId="3916FF5E">
    <w:pPr>
      <w:pStyle w:val="11"/>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0"/>
  <w:bordersDoNotSurroundFooter w:val="0"/>
  <w:documentProtection w:enforcement="0"/>
  <w:defaultTabStop w:val="420"/>
  <w:drawingGridHorizontalSpacing w:val="105"/>
  <w:drawingGridVerticalSpacing w:val="15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kNTdmZDM2NDBjYzY0ZjQ3YjE2NjhlYWZhMDQ1YTMifQ=="/>
    <w:docVar w:name="KSO_WPS_MARK_KEY" w:val="9ac34e2e-68e6-462b-b170-f734587745a2"/>
  </w:docVars>
  <w:rsids>
    <w:rsidRoot w:val="00000000"/>
    <w:rsid w:val="000D08F1"/>
    <w:rsid w:val="000E7B1F"/>
    <w:rsid w:val="00142740"/>
    <w:rsid w:val="001A2968"/>
    <w:rsid w:val="00245594"/>
    <w:rsid w:val="0031499A"/>
    <w:rsid w:val="00365DCF"/>
    <w:rsid w:val="003F2CCB"/>
    <w:rsid w:val="004B3B23"/>
    <w:rsid w:val="00512878"/>
    <w:rsid w:val="005C3DF1"/>
    <w:rsid w:val="006071B8"/>
    <w:rsid w:val="0064731B"/>
    <w:rsid w:val="00696787"/>
    <w:rsid w:val="007D21EE"/>
    <w:rsid w:val="00871664"/>
    <w:rsid w:val="008A4B90"/>
    <w:rsid w:val="009A638F"/>
    <w:rsid w:val="009C10A8"/>
    <w:rsid w:val="00B2005C"/>
    <w:rsid w:val="00C135E4"/>
    <w:rsid w:val="00C816F3"/>
    <w:rsid w:val="00CB09CD"/>
    <w:rsid w:val="00E2266C"/>
    <w:rsid w:val="00EB4185"/>
    <w:rsid w:val="00F47A53"/>
    <w:rsid w:val="00F84AD8"/>
    <w:rsid w:val="011528A8"/>
    <w:rsid w:val="01170C55"/>
    <w:rsid w:val="011C1F7B"/>
    <w:rsid w:val="011E2B58"/>
    <w:rsid w:val="012E07F2"/>
    <w:rsid w:val="01390BCC"/>
    <w:rsid w:val="01610122"/>
    <w:rsid w:val="016267E7"/>
    <w:rsid w:val="017B6608"/>
    <w:rsid w:val="0196601E"/>
    <w:rsid w:val="019B0A81"/>
    <w:rsid w:val="019E156C"/>
    <w:rsid w:val="01B6069E"/>
    <w:rsid w:val="01BB7BC1"/>
    <w:rsid w:val="01BD7A4F"/>
    <w:rsid w:val="01BF072E"/>
    <w:rsid w:val="01C1789B"/>
    <w:rsid w:val="01C34639"/>
    <w:rsid w:val="01C74429"/>
    <w:rsid w:val="01C851D3"/>
    <w:rsid w:val="01D654C8"/>
    <w:rsid w:val="01D8079A"/>
    <w:rsid w:val="01DD3C4D"/>
    <w:rsid w:val="01DD59FB"/>
    <w:rsid w:val="01DF713D"/>
    <w:rsid w:val="01E3471C"/>
    <w:rsid w:val="01FC625A"/>
    <w:rsid w:val="021800D9"/>
    <w:rsid w:val="022C7D10"/>
    <w:rsid w:val="023D4672"/>
    <w:rsid w:val="024A221F"/>
    <w:rsid w:val="024E098E"/>
    <w:rsid w:val="024E0BB2"/>
    <w:rsid w:val="0254267E"/>
    <w:rsid w:val="025A34EF"/>
    <w:rsid w:val="025D2311"/>
    <w:rsid w:val="02614DBE"/>
    <w:rsid w:val="02650658"/>
    <w:rsid w:val="026558D4"/>
    <w:rsid w:val="02687338"/>
    <w:rsid w:val="026A7E6D"/>
    <w:rsid w:val="027717C0"/>
    <w:rsid w:val="02782679"/>
    <w:rsid w:val="027A6E79"/>
    <w:rsid w:val="02831DAA"/>
    <w:rsid w:val="028642E4"/>
    <w:rsid w:val="02915EFA"/>
    <w:rsid w:val="029A6CD5"/>
    <w:rsid w:val="02A279D3"/>
    <w:rsid w:val="02AC5935"/>
    <w:rsid w:val="02B17E86"/>
    <w:rsid w:val="02BA6BF8"/>
    <w:rsid w:val="02D209DC"/>
    <w:rsid w:val="02D52B76"/>
    <w:rsid w:val="02DE4F7A"/>
    <w:rsid w:val="02E120E9"/>
    <w:rsid w:val="02E96621"/>
    <w:rsid w:val="02EC2D6E"/>
    <w:rsid w:val="02EF1F8F"/>
    <w:rsid w:val="02F92286"/>
    <w:rsid w:val="0307552A"/>
    <w:rsid w:val="03140FDC"/>
    <w:rsid w:val="031E451D"/>
    <w:rsid w:val="031F70FA"/>
    <w:rsid w:val="032C4E8C"/>
    <w:rsid w:val="032E7B21"/>
    <w:rsid w:val="033F7AFD"/>
    <w:rsid w:val="03457C47"/>
    <w:rsid w:val="03593A01"/>
    <w:rsid w:val="035B0D7F"/>
    <w:rsid w:val="036A1510"/>
    <w:rsid w:val="036A7762"/>
    <w:rsid w:val="037538B4"/>
    <w:rsid w:val="037A4CF5"/>
    <w:rsid w:val="038470DE"/>
    <w:rsid w:val="03853445"/>
    <w:rsid w:val="038834A2"/>
    <w:rsid w:val="039A0453"/>
    <w:rsid w:val="039A488E"/>
    <w:rsid w:val="03AF01E2"/>
    <w:rsid w:val="03B3092E"/>
    <w:rsid w:val="03B629A7"/>
    <w:rsid w:val="03C25D82"/>
    <w:rsid w:val="03C70083"/>
    <w:rsid w:val="03CD5057"/>
    <w:rsid w:val="03CE7CF1"/>
    <w:rsid w:val="03D72C38"/>
    <w:rsid w:val="03DC3B41"/>
    <w:rsid w:val="03EA43FF"/>
    <w:rsid w:val="03F1578E"/>
    <w:rsid w:val="03F82248"/>
    <w:rsid w:val="03FD4364"/>
    <w:rsid w:val="04006E1F"/>
    <w:rsid w:val="04092186"/>
    <w:rsid w:val="04146292"/>
    <w:rsid w:val="04187EF1"/>
    <w:rsid w:val="041A2115"/>
    <w:rsid w:val="04405650"/>
    <w:rsid w:val="04454E41"/>
    <w:rsid w:val="04463D2B"/>
    <w:rsid w:val="0449390A"/>
    <w:rsid w:val="044A164F"/>
    <w:rsid w:val="045152B3"/>
    <w:rsid w:val="045857B7"/>
    <w:rsid w:val="045E6783"/>
    <w:rsid w:val="0461636B"/>
    <w:rsid w:val="04681C61"/>
    <w:rsid w:val="046F0E1D"/>
    <w:rsid w:val="047B22AE"/>
    <w:rsid w:val="047C4424"/>
    <w:rsid w:val="04826D2E"/>
    <w:rsid w:val="04926F71"/>
    <w:rsid w:val="049A6A41"/>
    <w:rsid w:val="049D6E37"/>
    <w:rsid w:val="04AB06E2"/>
    <w:rsid w:val="04BE50FA"/>
    <w:rsid w:val="04C34E7B"/>
    <w:rsid w:val="04D035F5"/>
    <w:rsid w:val="04D11499"/>
    <w:rsid w:val="050A58A6"/>
    <w:rsid w:val="050B297C"/>
    <w:rsid w:val="050B501A"/>
    <w:rsid w:val="05143B8B"/>
    <w:rsid w:val="05146D32"/>
    <w:rsid w:val="05292762"/>
    <w:rsid w:val="052D1E53"/>
    <w:rsid w:val="05326D42"/>
    <w:rsid w:val="053B47AC"/>
    <w:rsid w:val="054A6D39"/>
    <w:rsid w:val="055629C0"/>
    <w:rsid w:val="05662134"/>
    <w:rsid w:val="05690776"/>
    <w:rsid w:val="057552D7"/>
    <w:rsid w:val="059D769C"/>
    <w:rsid w:val="05B922DB"/>
    <w:rsid w:val="05C018BB"/>
    <w:rsid w:val="05DB2A34"/>
    <w:rsid w:val="05E4213A"/>
    <w:rsid w:val="05EA2DDC"/>
    <w:rsid w:val="05EC2206"/>
    <w:rsid w:val="05F03503"/>
    <w:rsid w:val="05F0516F"/>
    <w:rsid w:val="05F737B0"/>
    <w:rsid w:val="05FA7497"/>
    <w:rsid w:val="060043AE"/>
    <w:rsid w:val="06020126"/>
    <w:rsid w:val="06135E87"/>
    <w:rsid w:val="0630159D"/>
    <w:rsid w:val="06302F88"/>
    <w:rsid w:val="0638490C"/>
    <w:rsid w:val="065169B7"/>
    <w:rsid w:val="06551B1B"/>
    <w:rsid w:val="066348AF"/>
    <w:rsid w:val="06651919"/>
    <w:rsid w:val="066C0AAA"/>
    <w:rsid w:val="0676235A"/>
    <w:rsid w:val="068517DD"/>
    <w:rsid w:val="069A65B0"/>
    <w:rsid w:val="06CE0008"/>
    <w:rsid w:val="06D849E3"/>
    <w:rsid w:val="06D84A20"/>
    <w:rsid w:val="07040D4C"/>
    <w:rsid w:val="071C5F4A"/>
    <w:rsid w:val="07241437"/>
    <w:rsid w:val="072E57F1"/>
    <w:rsid w:val="07354BE2"/>
    <w:rsid w:val="07370E82"/>
    <w:rsid w:val="074446C7"/>
    <w:rsid w:val="074D0AD9"/>
    <w:rsid w:val="07744E10"/>
    <w:rsid w:val="07802062"/>
    <w:rsid w:val="07904241"/>
    <w:rsid w:val="07922637"/>
    <w:rsid w:val="07996868"/>
    <w:rsid w:val="07A95AAE"/>
    <w:rsid w:val="07DD589F"/>
    <w:rsid w:val="07DF7661"/>
    <w:rsid w:val="07E33AA8"/>
    <w:rsid w:val="07E37AE3"/>
    <w:rsid w:val="07E53CE3"/>
    <w:rsid w:val="07F14AA8"/>
    <w:rsid w:val="07F60B29"/>
    <w:rsid w:val="07F6432A"/>
    <w:rsid w:val="07F9488C"/>
    <w:rsid w:val="08031F3F"/>
    <w:rsid w:val="0808616E"/>
    <w:rsid w:val="081B76FD"/>
    <w:rsid w:val="082B7863"/>
    <w:rsid w:val="082E5202"/>
    <w:rsid w:val="083E11BD"/>
    <w:rsid w:val="08420CAE"/>
    <w:rsid w:val="085A3623"/>
    <w:rsid w:val="085F360E"/>
    <w:rsid w:val="087206C4"/>
    <w:rsid w:val="08761664"/>
    <w:rsid w:val="087D7B2F"/>
    <w:rsid w:val="08811E86"/>
    <w:rsid w:val="088528E2"/>
    <w:rsid w:val="08867416"/>
    <w:rsid w:val="08923091"/>
    <w:rsid w:val="089D4577"/>
    <w:rsid w:val="08A47CC5"/>
    <w:rsid w:val="08A9298C"/>
    <w:rsid w:val="08AC6809"/>
    <w:rsid w:val="08AE6343"/>
    <w:rsid w:val="08B6335C"/>
    <w:rsid w:val="08E51639"/>
    <w:rsid w:val="08FA11EC"/>
    <w:rsid w:val="08FD0A05"/>
    <w:rsid w:val="09051DD1"/>
    <w:rsid w:val="09137B10"/>
    <w:rsid w:val="09284984"/>
    <w:rsid w:val="0935198D"/>
    <w:rsid w:val="09353D22"/>
    <w:rsid w:val="093E654E"/>
    <w:rsid w:val="093F2F14"/>
    <w:rsid w:val="09431923"/>
    <w:rsid w:val="094A7E5B"/>
    <w:rsid w:val="094C5823"/>
    <w:rsid w:val="095011A8"/>
    <w:rsid w:val="09573DFC"/>
    <w:rsid w:val="095F2112"/>
    <w:rsid w:val="096B2DAF"/>
    <w:rsid w:val="096E147E"/>
    <w:rsid w:val="09924A80"/>
    <w:rsid w:val="099F5C8C"/>
    <w:rsid w:val="09B82281"/>
    <w:rsid w:val="09C35653"/>
    <w:rsid w:val="09CB3508"/>
    <w:rsid w:val="09D61E98"/>
    <w:rsid w:val="09DA1941"/>
    <w:rsid w:val="09E20AA8"/>
    <w:rsid w:val="09EC5038"/>
    <w:rsid w:val="09F61D50"/>
    <w:rsid w:val="0A1017D7"/>
    <w:rsid w:val="0A110DDF"/>
    <w:rsid w:val="0A17271C"/>
    <w:rsid w:val="0A19629E"/>
    <w:rsid w:val="0A273854"/>
    <w:rsid w:val="0A375EC4"/>
    <w:rsid w:val="0A84735B"/>
    <w:rsid w:val="0A8D6C6D"/>
    <w:rsid w:val="0A96128C"/>
    <w:rsid w:val="0AA1234A"/>
    <w:rsid w:val="0AAA5CF3"/>
    <w:rsid w:val="0ADE5015"/>
    <w:rsid w:val="0AEA2F37"/>
    <w:rsid w:val="0AEE6486"/>
    <w:rsid w:val="0AF618DB"/>
    <w:rsid w:val="0B01748C"/>
    <w:rsid w:val="0B0C55A3"/>
    <w:rsid w:val="0B0D3FDC"/>
    <w:rsid w:val="0B101CAD"/>
    <w:rsid w:val="0B1A7CC0"/>
    <w:rsid w:val="0B2755AF"/>
    <w:rsid w:val="0B2B3747"/>
    <w:rsid w:val="0B4275FD"/>
    <w:rsid w:val="0B4B2F11"/>
    <w:rsid w:val="0B4E5BBB"/>
    <w:rsid w:val="0B626F71"/>
    <w:rsid w:val="0B7D2A29"/>
    <w:rsid w:val="0BA06851"/>
    <w:rsid w:val="0BA86A7A"/>
    <w:rsid w:val="0BAE113D"/>
    <w:rsid w:val="0BBA3F27"/>
    <w:rsid w:val="0BCB0FBA"/>
    <w:rsid w:val="0BD337AE"/>
    <w:rsid w:val="0BD65C0F"/>
    <w:rsid w:val="0BE4108E"/>
    <w:rsid w:val="0C10275E"/>
    <w:rsid w:val="0C1939C9"/>
    <w:rsid w:val="0C24588F"/>
    <w:rsid w:val="0C2B73C6"/>
    <w:rsid w:val="0C2E0560"/>
    <w:rsid w:val="0C322DE7"/>
    <w:rsid w:val="0C36584D"/>
    <w:rsid w:val="0C395F24"/>
    <w:rsid w:val="0C48406D"/>
    <w:rsid w:val="0C4F10DB"/>
    <w:rsid w:val="0C530DEB"/>
    <w:rsid w:val="0C6D2071"/>
    <w:rsid w:val="0C6F72F5"/>
    <w:rsid w:val="0C79333B"/>
    <w:rsid w:val="0C8353F1"/>
    <w:rsid w:val="0C88659A"/>
    <w:rsid w:val="0C8E64EF"/>
    <w:rsid w:val="0C9225F0"/>
    <w:rsid w:val="0C9E262E"/>
    <w:rsid w:val="0CB3217A"/>
    <w:rsid w:val="0CB63A18"/>
    <w:rsid w:val="0CCB3AA8"/>
    <w:rsid w:val="0CD10852"/>
    <w:rsid w:val="0CD25BF5"/>
    <w:rsid w:val="0CE02843"/>
    <w:rsid w:val="0CE035CA"/>
    <w:rsid w:val="0CE75980"/>
    <w:rsid w:val="0CF008FF"/>
    <w:rsid w:val="0D0504FC"/>
    <w:rsid w:val="0D0D0831"/>
    <w:rsid w:val="0D1B1B34"/>
    <w:rsid w:val="0D275147"/>
    <w:rsid w:val="0D4E453D"/>
    <w:rsid w:val="0D584ACF"/>
    <w:rsid w:val="0D701EFF"/>
    <w:rsid w:val="0D841421"/>
    <w:rsid w:val="0D84744D"/>
    <w:rsid w:val="0DAE649D"/>
    <w:rsid w:val="0DB43FDB"/>
    <w:rsid w:val="0DB937C0"/>
    <w:rsid w:val="0DBB4AF6"/>
    <w:rsid w:val="0DCF1AD2"/>
    <w:rsid w:val="0DEF6A2C"/>
    <w:rsid w:val="0DF2282E"/>
    <w:rsid w:val="0DFB5691"/>
    <w:rsid w:val="0DFB7091"/>
    <w:rsid w:val="0DFC545B"/>
    <w:rsid w:val="0DFD2CC6"/>
    <w:rsid w:val="0E05778A"/>
    <w:rsid w:val="0E075DAA"/>
    <w:rsid w:val="0E0802A4"/>
    <w:rsid w:val="0E093107"/>
    <w:rsid w:val="0E0C7967"/>
    <w:rsid w:val="0E10458A"/>
    <w:rsid w:val="0E1C325A"/>
    <w:rsid w:val="0E2A3566"/>
    <w:rsid w:val="0E2D4061"/>
    <w:rsid w:val="0E3E175C"/>
    <w:rsid w:val="0E4E1295"/>
    <w:rsid w:val="0E5203C3"/>
    <w:rsid w:val="0E59465B"/>
    <w:rsid w:val="0E5D24C7"/>
    <w:rsid w:val="0E6B77BE"/>
    <w:rsid w:val="0E77676A"/>
    <w:rsid w:val="0E884F40"/>
    <w:rsid w:val="0EA65B99"/>
    <w:rsid w:val="0EAC08FD"/>
    <w:rsid w:val="0EAD2BF9"/>
    <w:rsid w:val="0EC0482A"/>
    <w:rsid w:val="0EC84936"/>
    <w:rsid w:val="0ED04236"/>
    <w:rsid w:val="0ED61A76"/>
    <w:rsid w:val="0EDB32C2"/>
    <w:rsid w:val="0EF23101"/>
    <w:rsid w:val="0EF64FB7"/>
    <w:rsid w:val="0EFF1E1E"/>
    <w:rsid w:val="0F035D12"/>
    <w:rsid w:val="0F076D6F"/>
    <w:rsid w:val="0F0D347F"/>
    <w:rsid w:val="0F0E50D4"/>
    <w:rsid w:val="0F1B198E"/>
    <w:rsid w:val="0F256C33"/>
    <w:rsid w:val="0F2B7B4A"/>
    <w:rsid w:val="0F380144"/>
    <w:rsid w:val="0F4F5A5E"/>
    <w:rsid w:val="0F5B2655"/>
    <w:rsid w:val="0F6531A6"/>
    <w:rsid w:val="0F7D3526"/>
    <w:rsid w:val="0F7F44F2"/>
    <w:rsid w:val="0F803E6A"/>
    <w:rsid w:val="0F927BFC"/>
    <w:rsid w:val="0F977B31"/>
    <w:rsid w:val="0F9D0EBF"/>
    <w:rsid w:val="0FA11639"/>
    <w:rsid w:val="0FB44B8C"/>
    <w:rsid w:val="0FCE5AF5"/>
    <w:rsid w:val="0FD37234"/>
    <w:rsid w:val="0FE173A1"/>
    <w:rsid w:val="101C4888"/>
    <w:rsid w:val="101F346C"/>
    <w:rsid w:val="10260C26"/>
    <w:rsid w:val="10365FBB"/>
    <w:rsid w:val="103843C7"/>
    <w:rsid w:val="104059CB"/>
    <w:rsid w:val="10501A8E"/>
    <w:rsid w:val="1058028C"/>
    <w:rsid w:val="106338A4"/>
    <w:rsid w:val="10685029"/>
    <w:rsid w:val="106B1D32"/>
    <w:rsid w:val="106C301C"/>
    <w:rsid w:val="106C4D14"/>
    <w:rsid w:val="106F58DC"/>
    <w:rsid w:val="108170B2"/>
    <w:rsid w:val="108309F6"/>
    <w:rsid w:val="109B0113"/>
    <w:rsid w:val="10A45469"/>
    <w:rsid w:val="10AF38A6"/>
    <w:rsid w:val="10BD4C41"/>
    <w:rsid w:val="10BE22AE"/>
    <w:rsid w:val="10D81F59"/>
    <w:rsid w:val="10DF142B"/>
    <w:rsid w:val="10F5437A"/>
    <w:rsid w:val="110012C0"/>
    <w:rsid w:val="110034B4"/>
    <w:rsid w:val="110411F6"/>
    <w:rsid w:val="111E4C42"/>
    <w:rsid w:val="11203F81"/>
    <w:rsid w:val="1127351F"/>
    <w:rsid w:val="11287157"/>
    <w:rsid w:val="112A6FA4"/>
    <w:rsid w:val="11651569"/>
    <w:rsid w:val="116D775B"/>
    <w:rsid w:val="116F0960"/>
    <w:rsid w:val="11763776"/>
    <w:rsid w:val="1179579B"/>
    <w:rsid w:val="118237B0"/>
    <w:rsid w:val="11901453"/>
    <w:rsid w:val="119107BF"/>
    <w:rsid w:val="11955B04"/>
    <w:rsid w:val="11B45FA0"/>
    <w:rsid w:val="11B97FA6"/>
    <w:rsid w:val="11BB562D"/>
    <w:rsid w:val="11C20769"/>
    <w:rsid w:val="11C831E2"/>
    <w:rsid w:val="11C97D4A"/>
    <w:rsid w:val="11DC5E59"/>
    <w:rsid w:val="12045226"/>
    <w:rsid w:val="121721BA"/>
    <w:rsid w:val="12176D07"/>
    <w:rsid w:val="12745F08"/>
    <w:rsid w:val="12931517"/>
    <w:rsid w:val="129465AA"/>
    <w:rsid w:val="129B5949"/>
    <w:rsid w:val="12B50D99"/>
    <w:rsid w:val="12C10406"/>
    <w:rsid w:val="12C13E37"/>
    <w:rsid w:val="12CF697F"/>
    <w:rsid w:val="13083C23"/>
    <w:rsid w:val="131B6383"/>
    <w:rsid w:val="13330196"/>
    <w:rsid w:val="13471126"/>
    <w:rsid w:val="134F24D1"/>
    <w:rsid w:val="13632406"/>
    <w:rsid w:val="13763E86"/>
    <w:rsid w:val="138E55DA"/>
    <w:rsid w:val="139327BF"/>
    <w:rsid w:val="13972BC9"/>
    <w:rsid w:val="139B5716"/>
    <w:rsid w:val="139E6308"/>
    <w:rsid w:val="13A02BAB"/>
    <w:rsid w:val="13AE369B"/>
    <w:rsid w:val="13B90F6C"/>
    <w:rsid w:val="13CF12CC"/>
    <w:rsid w:val="13EB5139"/>
    <w:rsid w:val="13ED0899"/>
    <w:rsid w:val="141F16A1"/>
    <w:rsid w:val="143F3C02"/>
    <w:rsid w:val="14462A44"/>
    <w:rsid w:val="14554C05"/>
    <w:rsid w:val="145E4D9D"/>
    <w:rsid w:val="147324FD"/>
    <w:rsid w:val="14786E7F"/>
    <w:rsid w:val="147C10A3"/>
    <w:rsid w:val="14820BBE"/>
    <w:rsid w:val="1482213D"/>
    <w:rsid w:val="1489314C"/>
    <w:rsid w:val="149D354F"/>
    <w:rsid w:val="14A47CF5"/>
    <w:rsid w:val="14B126D8"/>
    <w:rsid w:val="14B4319D"/>
    <w:rsid w:val="14B60A59"/>
    <w:rsid w:val="14B7657F"/>
    <w:rsid w:val="14E911E1"/>
    <w:rsid w:val="15064E11"/>
    <w:rsid w:val="150B03DC"/>
    <w:rsid w:val="1517576D"/>
    <w:rsid w:val="1525798D"/>
    <w:rsid w:val="1537146E"/>
    <w:rsid w:val="15436065"/>
    <w:rsid w:val="15461DCA"/>
    <w:rsid w:val="155D0ED5"/>
    <w:rsid w:val="15612CF0"/>
    <w:rsid w:val="156C1580"/>
    <w:rsid w:val="15783F61"/>
    <w:rsid w:val="158E3073"/>
    <w:rsid w:val="15947B5A"/>
    <w:rsid w:val="15A1574C"/>
    <w:rsid w:val="15AA1C40"/>
    <w:rsid w:val="15AC3C0A"/>
    <w:rsid w:val="15AD44D5"/>
    <w:rsid w:val="15DC4822"/>
    <w:rsid w:val="15E8185B"/>
    <w:rsid w:val="15F26E3A"/>
    <w:rsid w:val="160256D1"/>
    <w:rsid w:val="16093B43"/>
    <w:rsid w:val="16135A37"/>
    <w:rsid w:val="161552E4"/>
    <w:rsid w:val="161A2296"/>
    <w:rsid w:val="161B4236"/>
    <w:rsid w:val="161F391F"/>
    <w:rsid w:val="16242E7C"/>
    <w:rsid w:val="162B53A1"/>
    <w:rsid w:val="164216B5"/>
    <w:rsid w:val="16503C03"/>
    <w:rsid w:val="1654783B"/>
    <w:rsid w:val="165D4F05"/>
    <w:rsid w:val="16600558"/>
    <w:rsid w:val="16746C60"/>
    <w:rsid w:val="167C186A"/>
    <w:rsid w:val="16870D8E"/>
    <w:rsid w:val="16873D30"/>
    <w:rsid w:val="16A66D38"/>
    <w:rsid w:val="16AB3EC2"/>
    <w:rsid w:val="16AD3796"/>
    <w:rsid w:val="16CD208A"/>
    <w:rsid w:val="16CF17F9"/>
    <w:rsid w:val="16D40723"/>
    <w:rsid w:val="16D552BE"/>
    <w:rsid w:val="16DE0271"/>
    <w:rsid w:val="16DF3601"/>
    <w:rsid w:val="16EA353D"/>
    <w:rsid w:val="16F04F52"/>
    <w:rsid w:val="16F1182C"/>
    <w:rsid w:val="16F5513D"/>
    <w:rsid w:val="17215F32"/>
    <w:rsid w:val="172304D9"/>
    <w:rsid w:val="1728317B"/>
    <w:rsid w:val="17343EB7"/>
    <w:rsid w:val="17435EA8"/>
    <w:rsid w:val="174C3439"/>
    <w:rsid w:val="175E3EB2"/>
    <w:rsid w:val="176D73C9"/>
    <w:rsid w:val="177366C3"/>
    <w:rsid w:val="177E19CC"/>
    <w:rsid w:val="1787379F"/>
    <w:rsid w:val="178C4EFF"/>
    <w:rsid w:val="17A252C5"/>
    <w:rsid w:val="17AA1883"/>
    <w:rsid w:val="17B92B0F"/>
    <w:rsid w:val="17BF5E77"/>
    <w:rsid w:val="17CB2A26"/>
    <w:rsid w:val="17F6539C"/>
    <w:rsid w:val="17F673BF"/>
    <w:rsid w:val="17F87376"/>
    <w:rsid w:val="18016BC3"/>
    <w:rsid w:val="1805773B"/>
    <w:rsid w:val="180766EA"/>
    <w:rsid w:val="180816D7"/>
    <w:rsid w:val="181A12FF"/>
    <w:rsid w:val="181F6C3F"/>
    <w:rsid w:val="18335F1D"/>
    <w:rsid w:val="185F31F9"/>
    <w:rsid w:val="186D3093"/>
    <w:rsid w:val="18763093"/>
    <w:rsid w:val="188565A9"/>
    <w:rsid w:val="188624F1"/>
    <w:rsid w:val="18914C77"/>
    <w:rsid w:val="189A5F9C"/>
    <w:rsid w:val="18B657DE"/>
    <w:rsid w:val="18B84674"/>
    <w:rsid w:val="18BB4420"/>
    <w:rsid w:val="18C35EEC"/>
    <w:rsid w:val="18D42D03"/>
    <w:rsid w:val="18D524FF"/>
    <w:rsid w:val="18F0025E"/>
    <w:rsid w:val="190B34C0"/>
    <w:rsid w:val="192D02CF"/>
    <w:rsid w:val="19305591"/>
    <w:rsid w:val="19333420"/>
    <w:rsid w:val="19461C80"/>
    <w:rsid w:val="194A677A"/>
    <w:rsid w:val="194F441F"/>
    <w:rsid w:val="195153EC"/>
    <w:rsid w:val="195B5909"/>
    <w:rsid w:val="195C76F5"/>
    <w:rsid w:val="19686F0A"/>
    <w:rsid w:val="1979688F"/>
    <w:rsid w:val="19944C5E"/>
    <w:rsid w:val="19D65715"/>
    <w:rsid w:val="19DB3727"/>
    <w:rsid w:val="19DD5231"/>
    <w:rsid w:val="19E50760"/>
    <w:rsid w:val="19EB65F6"/>
    <w:rsid w:val="1A085187"/>
    <w:rsid w:val="1A0A0EFF"/>
    <w:rsid w:val="1A0D5579"/>
    <w:rsid w:val="1A176F7B"/>
    <w:rsid w:val="1A1B39C8"/>
    <w:rsid w:val="1A2C607F"/>
    <w:rsid w:val="1A324A5C"/>
    <w:rsid w:val="1A4174E9"/>
    <w:rsid w:val="1A4268EB"/>
    <w:rsid w:val="1A444646"/>
    <w:rsid w:val="1A4A5BF4"/>
    <w:rsid w:val="1A4C0878"/>
    <w:rsid w:val="1A4E703E"/>
    <w:rsid w:val="1A4F06E6"/>
    <w:rsid w:val="1A5D4E68"/>
    <w:rsid w:val="1A641B0A"/>
    <w:rsid w:val="1A652887"/>
    <w:rsid w:val="1A854B6F"/>
    <w:rsid w:val="1A91517D"/>
    <w:rsid w:val="1A9539EA"/>
    <w:rsid w:val="1AA94BBC"/>
    <w:rsid w:val="1AAE793C"/>
    <w:rsid w:val="1AB678A0"/>
    <w:rsid w:val="1ABC1257"/>
    <w:rsid w:val="1ABD47EB"/>
    <w:rsid w:val="1ACF2B3C"/>
    <w:rsid w:val="1AE5601C"/>
    <w:rsid w:val="1AE6090D"/>
    <w:rsid w:val="1AE96C61"/>
    <w:rsid w:val="1AEB18FC"/>
    <w:rsid w:val="1AEB6F83"/>
    <w:rsid w:val="1AF916A0"/>
    <w:rsid w:val="1B0F0EC3"/>
    <w:rsid w:val="1B1453A9"/>
    <w:rsid w:val="1B2A2887"/>
    <w:rsid w:val="1B35288D"/>
    <w:rsid w:val="1B397375"/>
    <w:rsid w:val="1B4D379A"/>
    <w:rsid w:val="1B50328A"/>
    <w:rsid w:val="1B516A8C"/>
    <w:rsid w:val="1B5254DB"/>
    <w:rsid w:val="1B6E277A"/>
    <w:rsid w:val="1B7D4618"/>
    <w:rsid w:val="1B866CEA"/>
    <w:rsid w:val="1B903686"/>
    <w:rsid w:val="1B920893"/>
    <w:rsid w:val="1B9C64CF"/>
    <w:rsid w:val="1BA23AE5"/>
    <w:rsid w:val="1BA84C9C"/>
    <w:rsid w:val="1BAC3A71"/>
    <w:rsid w:val="1BBC011B"/>
    <w:rsid w:val="1BC711E2"/>
    <w:rsid w:val="1BCF14F5"/>
    <w:rsid w:val="1BDD3347"/>
    <w:rsid w:val="1BE35EAC"/>
    <w:rsid w:val="1BF63E31"/>
    <w:rsid w:val="1C0C7B45"/>
    <w:rsid w:val="1C267AD3"/>
    <w:rsid w:val="1C547A87"/>
    <w:rsid w:val="1C627CBA"/>
    <w:rsid w:val="1C6F0061"/>
    <w:rsid w:val="1C700A1B"/>
    <w:rsid w:val="1C712C07"/>
    <w:rsid w:val="1C76287C"/>
    <w:rsid w:val="1C811F12"/>
    <w:rsid w:val="1C884B0B"/>
    <w:rsid w:val="1C9C41F5"/>
    <w:rsid w:val="1CA13D9D"/>
    <w:rsid w:val="1CA55094"/>
    <w:rsid w:val="1CA64E23"/>
    <w:rsid w:val="1CB6040E"/>
    <w:rsid w:val="1CB658DD"/>
    <w:rsid w:val="1CCB7BBA"/>
    <w:rsid w:val="1CDB0F1C"/>
    <w:rsid w:val="1CEE6C65"/>
    <w:rsid w:val="1CF55A30"/>
    <w:rsid w:val="1D013168"/>
    <w:rsid w:val="1D216B94"/>
    <w:rsid w:val="1D230C56"/>
    <w:rsid w:val="1D3732B8"/>
    <w:rsid w:val="1D4D182F"/>
    <w:rsid w:val="1D541680"/>
    <w:rsid w:val="1D571D43"/>
    <w:rsid w:val="1D6B4929"/>
    <w:rsid w:val="1D6B6159"/>
    <w:rsid w:val="1D7026E4"/>
    <w:rsid w:val="1D7437B5"/>
    <w:rsid w:val="1D7B1190"/>
    <w:rsid w:val="1D836BA8"/>
    <w:rsid w:val="1D895C34"/>
    <w:rsid w:val="1D8A6212"/>
    <w:rsid w:val="1D9B6856"/>
    <w:rsid w:val="1D9C27B6"/>
    <w:rsid w:val="1DD86BC6"/>
    <w:rsid w:val="1DE228BA"/>
    <w:rsid w:val="1DED1FB5"/>
    <w:rsid w:val="1DED6B6E"/>
    <w:rsid w:val="1DFC4F05"/>
    <w:rsid w:val="1E0A5106"/>
    <w:rsid w:val="1E120363"/>
    <w:rsid w:val="1E1D0604"/>
    <w:rsid w:val="1E276D44"/>
    <w:rsid w:val="1E312EFF"/>
    <w:rsid w:val="1E334EC9"/>
    <w:rsid w:val="1E3D5D47"/>
    <w:rsid w:val="1E3E6B0B"/>
    <w:rsid w:val="1E40063E"/>
    <w:rsid w:val="1E442438"/>
    <w:rsid w:val="1E507B43"/>
    <w:rsid w:val="1E517DA2"/>
    <w:rsid w:val="1E5719EB"/>
    <w:rsid w:val="1E573AD0"/>
    <w:rsid w:val="1E5C4BF8"/>
    <w:rsid w:val="1E6C2189"/>
    <w:rsid w:val="1E7E3C6A"/>
    <w:rsid w:val="1E8314F2"/>
    <w:rsid w:val="1E89470F"/>
    <w:rsid w:val="1EA504F9"/>
    <w:rsid w:val="1EC058C2"/>
    <w:rsid w:val="1EC65243"/>
    <w:rsid w:val="1ED1485B"/>
    <w:rsid w:val="1ED65854"/>
    <w:rsid w:val="1EDC63B8"/>
    <w:rsid w:val="1EDE58F5"/>
    <w:rsid w:val="1EF6578A"/>
    <w:rsid w:val="1EFA19A2"/>
    <w:rsid w:val="1F161A25"/>
    <w:rsid w:val="1F1B04C0"/>
    <w:rsid w:val="1F501AAA"/>
    <w:rsid w:val="1F5B0205"/>
    <w:rsid w:val="1F676579"/>
    <w:rsid w:val="1F6D7F66"/>
    <w:rsid w:val="1F702DEB"/>
    <w:rsid w:val="1F7655F8"/>
    <w:rsid w:val="1F8B2AE2"/>
    <w:rsid w:val="1F9F4363"/>
    <w:rsid w:val="1FB01CE3"/>
    <w:rsid w:val="1FBE07C2"/>
    <w:rsid w:val="1FC44F0D"/>
    <w:rsid w:val="1FCA62C1"/>
    <w:rsid w:val="1FD2461D"/>
    <w:rsid w:val="1FE808FB"/>
    <w:rsid w:val="1FF13094"/>
    <w:rsid w:val="1FFD0F33"/>
    <w:rsid w:val="1FFE5062"/>
    <w:rsid w:val="200C25DC"/>
    <w:rsid w:val="20196340"/>
    <w:rsid w:val="20213761"/>
    <w:rsid w:val="202B1F1B"/>
    <w:rsid w:val="20374201"/>
    <w:rsid w:val="20452C91"/>
    <w:rsid w:val="204F2FC0"/>
    <w:rsid w:val="20502D33"/>
    <w:rsid w:val="20571C5D"/>
    <w:rsid w:val="205C0073"/>
    <w:rsid w:val="205F5258"/>
    <w:rsid w:val="206913C6"/>
    <w:rsid w:val="206C3993"/>
    <w:rsid w:val="207552E0"/>
    <w:rsid w:val="209E23A2"/>
    <w:rsid w:val="20AC5470"/>
    <w:rsid w:val="20B824BA"/>
    <w:rsid w:val="20C04A0E"/>
    <w:rsid w:val="20C370DC"/>
    <w:rsid w:val="20C855FB"/>
    <w:rsid w:val="20DB5446"/>
    <w:rsid w:val="20E20153"/>
    <w:rsid w:val="20E56222"/>
    <w:rsid w:val="20F65025"/>
    <w:rsid w:val="21007DA9"/>
    <w:rsid w:val="21026DD4"/>
    <w:rsid w:val="21087D15"/>
    <w:rsid w:val="211226EF"/>
    <w:rsid w:val="211B0084"/>
    <w:rsid w:val="212B02E9"/>
    <w:rsid w:val="21346E7A"/>
    <w:rsid w:val="213A24E7"/>
    <w:rsid w:val="215A7667"/>
    <w:rsid w:val="217A4BBD"/>
    <w:rsid w:val="21853DE3"/>
    <w:rsid w:val="21882BCE"/>
    <w:rsid w:val="219D0C9F"/>
    <w:rsid w:val="21AA36F4"/>
    <w:rsid w:val="21BD3D14"/>
    <w:rsid w:val="21C70B5D"/>
    <w:rsid w:val="21D07567"/>
    <w:rsid w:val="21FA7BD8"/>
    <w:rsid w:val="21FD700E"/>
    <w:rsid w:val="220D4423"/>
    <w:rsid w:val="220D482D"/>
    <w:rsid w:val="222F1E4B"/>
    <w:rsid w:val="22384334"/>
    <w:rsid w:val="223C0D5B"/>
    <w:rsid w:val="223F1029"/>
    <w:rsid w:val="224F6049"/>
    <w:rsid w:val="2252030F"/>
    <w:rsid w:val="22573150"/>
    <w:rsid w:val="225C2514"/>
    <w:rsid w:val="225F5B68"/>
    <w:rsid w:val="22B1032D"/>
    <w:rsid w:val="22B96202"/>
    <w:rsid w:val="22BA16A4"/>
    <w:rsid w:val="22BA3D21"/>
    <w:rsid w:val="22BC7BAD"/>
    <w:rsid w:val="22C647D7"/>
    <w:rsid w:val="22D6248F"/>
    <w:rsid w:val="22DE4779"/>
    <w:rsid w:val="22E36556"/>
    <w:rsid w:val="22E91FFA"/>
    <w:rsid w:val="22EA5D72"/>
    <w:rsid w:val="22F65AE2"/>
    <w:rsid w:val="22F741D0"/>
    <w:rsid w:val="23005249"/>
    <w:rsid w:val="23134566"/>
    <w:rsid w:val="2318468D"/>
    <w:rsid w:val="231E28F6"/>
    <w:rsid w:val="232E7E80"/>
    <w:rsid w:val="233C481F"/>
    <w:rsid w:val="233D609E"/>
    <w:rsid w:val="234A03BA"/>
    <w:rsid w:val="234D1182"/>
    <w:rsid w:val="236F5942"/>
    <w:rsid w:val="23813E0A"/>
    <w:rsid w:val="238227AC"/>
    <w:rsid w:val="23940E02"/>
    <w:rsid w:val="23A6188A"/>
    <w:rsid w:val="23AA0FEC"/>
    <w:rsid w:val="23AC2C4F"/>
    <w:rsid w:val="23BB4AC7"/>
    <w:rsid w:val="23BC37D5"/>
    <w:rsid w:val="23BE65DB"/>
    <w:rsid w:val="23C42FC5"/>
    <w:rsid w:val="23CB5044"/>
    <w:rsid w:val="23D700A4"/>
    <w:rsid w:val="23ED5B1A"/>
    <w:rsid w:val="24127563"/>
    <w:rsid w:val="241339C5"/>
    <w:rsid w:val="24150BCD"/>
    <w:rsid w:val="241A61E3"/>
    <w:rsid w:val="24397C3A"/>
    <w:rsid w:val="243A0981"/>
    <w:rsid w:val="2446522A"/>
    <w:rsid w:val="24480FA2"/>
    <w:rsid w:val="24663734"/>
    <w:rsid w:val="24676B48"/>
    <w:rsid w:val="24687577"/>
    <w:rsid w:val="246A731A"/>
    <w:rsid w:val="246C12D1"/>
    <w:rsid w:val="246D4C40"/>
    <w:rsid w:val="248069EE"/>
    <w:rsid w:val="24855710"/>
    <w:rsid w:val="24976014"/>
    <w:rsid w:val="24A713AF"/>
    <w:rsid w:val="24C07AF8"/>
    <w:rsid w:val="24C90335"/>
    <w:rsid w:val="24DB01D6"/>
    <w:rsid w:val="24F33E88"/>
    <w:rsid w:val="24F44686"/>
    <w:rsid w:val="25010DB4"/>
    <w:rsid w:val="250E3F9A"/>
    <w:rsid w:val="253357AE"/>
    <w:rsid w:val="25411B05"/>
    <w:rsid w:val="254479BB"/>
    <w:rsid w:val="25470C0F"/>
    <w:rsid w:val="255701E1"/>
    <w:rsid w:val="2560478B"/>
    <w:rsid w:val="256801F3"/>
    <w:rsid w:val="256B13EC"/>
    <w:rsid w:val="257C268E"/>
    <w:rsid w:val="2587130C"/>
    <w:rsid w:val="25910727"/>
    <w:rsid w:val="25965FB8"/>
    <w:rsid w:val="259B0621"/>
    <w:rsid w:val="259D2255"/>
    <w:rsid w:val="259E4449"/>
    <w:rsid w:val="25A75B6C"/>
    <w:rsid w:val="25B1070F"/>
    <w:rsid w:val="25B927CB"/>
    <w:rsid w:val="25BC181F"/>
    <w:rsid w:val="25C1725E"/>
    <w:rsid w:val="25C775C0"/>
    <w:rsid w:val="25CF23DC"/>
    <w:rsid w:val="25D36E8D"/>
    <w:rsid w:val="25EB7E37"/>
    <w:rsid w:val="25ED0053"/>
    <w:rsid w:val="25EE5B79"/>
    <w:rsid w:val="25F840E7"/>
    <w:rsid w:val="25FB16E4"/>
    <w:rsid w:val="26095B6C"/>
    <w:rsid w:val="261238C9"/>
    <w:rsid w:val="261918C2"/>
    <w:rsid w:val="26355556"/>
    <w:rsid w:val="263B0A83"/>
    <w:rsid w:val="263F509A"/>
    <w:rsid w:val="264D0AF2"/>
    <w:rsid w:val="26577B98"/>
    <w:rsid w:val="265C232B"/>
    <w:rsid w:val="265D05FD"/>
    <w:rsid w:val="26772B46"/>
    <w:rsid w:val="26853580"/>
    <w:rsid w:val="268A3AF4"/>
    <w:rsid w:val="269639E3"/>
    <w:rsid w:val="26A2076B"/>
    <w:rsid w:val="26AD77E2"/>
    <w:rsid w:val="26BA34D0"/>
    <w:rsid w:val="26C62652"/>
    <w:rsid w:val="26CB40BE"/>
    <w:rsid w:val="26CF5505"/>
    <w:rsid w:val="26D26BAE"/>
    <w:rsid w:val="26E1123A"/>
    <w:rsid w:val="26F74BA3"/>
    <w:rsid w:val="26F92DEF"/>
    <w:rsid w:val="27046C92"/>
    <w:rsid w:val="27055EFE"/>
    <w:rsid w:val="270D3930"/>
    <w:rsid w:val="271B0BF0"/>
    <w:rsid w:val="271B20BE"/>
    <w:rsid w:val="2738423C"/>
    <w:rsid w:val="273B4DEE"/>
    <w:rsid w:val="2740505B"/>
    <w:rsid w:val="27464B50"/>
    <w:rsid w:val="2747574B"/>
    <w:rsid w:val="2756509C"/>
    <w:rsid w:val="27651E6B"/>
    <w:rsid w:val="276A5816"/>
    <w:rsid w:val="27755C75"/>
    <w:rsid w:val="277D0EAD"/>
    <w:rsid w:val="27814151"/>
    <w:rsid w:val="278248AF"/>
    <w:rsid w:val="278F089F"/>
    <w:rsid w:val="279A6CF1"/>
    <w:rsid w:val="27A60298"/>
    <w:rsid w:val="27C6290A"/>
    <w:rsid w:val="27E823ED"/>
    <w:rsid w:val="27E95A90"/>
    <w:rsid w:val="27F24E2A"/>
    <w:rsid w:val="28110042"/>
    <w:rsid w:val="28113C64"/>
    <w:rsid w:val="281432D7"/>
    <w:rsid w:val="28175965"/>
    <w:rsid w:val="28196D3A"/>
    <w:rsid w:val="281C69CE"/>
    <w:rsid w:val="2843726D"/>
    <w:rsid w:val="28500554"/>
    <w:rsid w:val="28612632"/>
    <w:rsid w:val="28725D90"/>
    <w:rsid w:val="28740FEB"/>
    <w:rsid w:val="288602EB"/>
    <w:rsid w:val="288C1EDF"/>
    <w:rsid w:val="288C5936"/>
    <w:rsid w:val="28AB403A"/>
    <w:rsid w:val="28B10F71"/>
    <w:rsid w:val="28BB5CF5"/>
    <w:rsid w:val="28C07BBC"/>
    <w:rsid w:val="28CE4591"/>
    <w:rsid w:val="28D252DE"/>
    <w:rsid w:val="28E30356"/>
    <w:rsid w:val="28E82D54"/>
    <w:rsid w:val="28EF6D1E"/>
    <w:rsid w:val="28F12D2F"/>
    <w:rsid w:val="28F87C22"/>
    <w:rsid w:val="2913437C"/>
    <w:rsid w:val="29172B7C"/>
    <w:rsid w:val="29190237"/>
    <w:rsid w:val="2919115F"/>
    <w:rsid w:val="29271A16"/>
    <w:rsid w:val="2932229D"/>
    <w:rsid w:val="2933509A"/>
    <w:rsid w:val="2946232A"/>
    <w:rsid w:val="29490099"/>
    <w:rsid w:val="29494B17"/>
    <w:rsid w:val="294B76D0"/>
    <w:rsid w:val="2958381F"/>
    <w:rsid w:val="295A3230"/>
    <w:rsid w:val="295A38A8"/>
    <w:rsid w:val="295B1778"/>
    <w:rsid w:val="29626662"/>
    <w:rsid w:val="29707F5B"/>
    <w:rsid w:val="298135B3"/>
    <w:rsid w:val="298E20EC"/>
    <w:rsid w:val="299564DF"/>
    <w:rsid w:val="299D1B04"/>
    <w:rsid w:val="29AC2228"/>
    <w:rsid w:val="29B010AD"/>
    <w:rsid w:val="29C16F63"/>
    <w:rsid w:val="29C65846"/>
    <w:rsid w:val="29D579B9"/>
    <w:rsid w:val="29DB4666"/>
    <w:rsid w:val="29DC7048"/>
    <w:rsid w:val="29DE4BC5"/>
    <w:rsid w:val="29F80C46"/>
    <w:rsid w:val="2A051B5E"/>
    <w:rsid w:val="2A100BAF"/>
    <w:rsid w:val="2A1B5161"/>
    <w:rsid w:val="2A1F2894"/>
    <w:rsid w:val="2A242C60"/>
    <w:rsid w:val="2A263B34"/>
    <w:rsid w:val="2A3505EE"/>
    <w:rsid w:val="2A3A75DF"/>
    <w:rsid w:val="2A3C383C"/>
    <w:rsid w:val="2A4F2CFB"/>
    <w:rsid w:val="2A5073B6"/>
    <w:rsid w:val="2A532BEF"/>
    <w:rsid w:val="2A58590D"/>
    <w:rsid w:val="2A5A22F9"/>
    <w:rsid w:val="2A5A6DE8"/>
    <w:rsid w:val="2A5D1CE6"/>
    <w:rsid w:val="2A773AAA"/>
    <w:rsid w:val="2A784A6D"/>
    <w:rsid w:val="2A785045"/>
    <w:rsid w:val="2A7A458F"/>
    <w:rsid w:val="2A81194E"/>
    <w:rsid w:val="2A921A5D"/>
    <w:rsid w:val="2A946CEF"/>
    <w:rsid w:val="2AA72CAE"/>
    <w:rsid w:val="2AB45BF8"/>
    <w:rsid w:val="2AB92391"/>
    <w:rsid w:val="2ABA427C"/>
    <w:rsid w:val="2ABC5771"/>
    <w:rsid w:val="2ABC6246"/>
    <w:rsid w:val="2AC44A4D"/>
    <w:rsid w:val="2AC86999"/>
    <w:rsid w:val="2ACB2DA3"/>
    <w:rsid w:val="2ACE106F"/>
    <w:rsid w:val="2ADF3136"/>
    <w:rsid w:val="2AE049C1"/>
    <w:rsid w:val="2AF266A1"/>
    <w:rsid w:val="2AF459E0"/>
    <w:rsid w:val="2AF47187"/>
    <w:rsid w:val="2AFA13D9"/>
    <w:rsid w:val="2AFB6D6E"/>
    <w:rsid w:val="2AFE23BA"/>
    <w:rsid w:val="2B011EAB"/>
    <w:rsid w:val="2B035C23"/>
    <w:rsid w:val="2B2838DB"/>
    <w:rsid w:val="2B2F07C6"/>
    <w:rsid w:val="2B304E37"/>
    <w:rsid w:val="2B3854BA"/>
    <w:rsid w:val="2B3D0008"/>
    <w:rsid w:val="2B3E4EAD"/>
    <w:rsid w:val="2B483D68"/>
    <w:rsid w:val="2B4C59F6"/>
    <w:rsid w:val="2B6462F7"/>
    <w:rsid w:val="2B68600A"/>
    <w:rsid w:val="2B762899"/>
    <w:rsid w:val="2B8F74B6"/>
    <w:rsid w:val="2B954BE4"/>
    <w:rsid w:val="2B964082"/>
    <w:rsid w:val="2B9E6147"/>
    <w:rsid w:val="2BA07916"/>
    <w:rsid w:val="2BA20995"/>
    <w:rsid w:val="2BA81B0F"/>
    <w:rsid w:val="2BAC0068"/>
    <w:rsid w:val="2BC90C1A"/>
    <w:rsid w:val="2BD27F42"/>
    <w:rsid w:val="2BDB6E80"/>
    <w:rsid w:val="2BDC0815"/>
    <w:rsid w:val="2BF30085"/>
    <w:rsid w:val="2C03153F"/>
    <w:rsid w:val="2C067680"/>
    <w:rsid w:val="2C067FA2"/>
    <w:rsid w:val="2C0906FC"/>
    <w:rsid w:val="2C095027"/>
    <w:rsid w:val="2C1C02EB"/>
    <w:rsid w:val="2C1D4AC2"/>
    <w:rsid w:val="2C277C1E"/>
    <w:rsid w:val="2C285D56"/>
    <w:rsid w:val="2C2A12C3"/>
    <w:rsid w:val="2C33078A"/>
    <w:rsid w:val="2C425A19"/>
    <w:rsid w:val="2C4E2ECE"/>
    <w:rsid w:val="2C5030EA"/>
    <w:rsid w:val="2C515720"/>
    <w:rsid w:val="2C554FCF"/>
    <w:rsid w:val="2C5661E7"/>
    <w:rsid w:val="2C57473B"/>
    <w:rsid w:val="2C58761C"/>
    <w:rsid w:val="2C647926"/>
    <w:rsid w:val="2C6F33A7"/>
    <w:rsid w:val="2C755BD2"/>
    <w:rsid w:val="2C761602"/>
    <w:rsid w:val="2C8B72DB"/>
    <w:rsid w:val="2C9436E4"/>
    <w:rsid w:val="2C984B7C"/>
    <w:rsid w:val="2CA74EC0"/>
    <w:rsid w:val="2CAA23A2"/>
    <w:rsid w:val="2CB0110E"/>
    <w:rsid w:val="2CBE3596"/>
    <w:rsid w:val="2CD7490B"/>
    <w:rsid w:val="2CDC08C3"/>
    <w:rsid w:val="2CE13487"/>
    <w:rsid w:val="2CE61358"/>
    <w:rsid w:val="2CFB12A7"/>
    <w:rsid w:val="2D023258"/>
    <w:rsid w:val="2D0B06D5"/>
    <w:rsid w:val="2D1666C2"/>
    <w:rsid w:val="2D224E4B"/>
    <w:rsid w:val="2D241F6F"/>
    <w:rsid w:val="2D260856"/>
    <w:rsid w:val="2D29619A"/>
    <w:rsid w:val="2D3A12E8"/>
    <w:rsid w:val="2D4E77C4"/>
    <w:rsid w:val="2D51322D"/>
    <w:rsid w:val="2D672540"/>
    <w:rsid w:val="2D7A0C46"/>
    <w:rsid w:val="2D850B71"/>
    <w:rsid w:val="2D856DC3"/>
    <w:rsid w:val="2D8D3ECA"/>
    <w:rsid w:val="2DAB095D"/>
    <w:rsid w:val="2DAF35F6"/>
    <w:rsid w:val="2DB02AA8"/>
    <w:rsid w:val="2DB77D42"/>
    <w:rsid w:val="2DBA15FF"/>
    <w:rsid w:val="2DC30708"/>
    <w:rsid w:val="2DC77353"/>
    <w:rsid w:val="2DCD5211"/>
    <w:rsid w:val="2DCF1834"/>
    <w:rsid w:val="2DDF3AA3"/>
    <w:rsid w:val="2DE27D71"/>
    <w:rsid w:val="2DE53A2E"/>
    <w:rsid w:val="2E052AFF"/>
    <w:rsid w:val="2E196594"/>
    <w:rsid w:val="2E360490"/>
    <w:rsid w:val="2E3E6096"/>
    <w:rsid w:val="2E491967"/>
    <w:rsid w:val="2E5C3BB9"/>
    <w:rsid w:val="2E5F5866"/>
    <w:rsid w:val="2E6A05D4"/>
    <w:rsid w:val="2E6C6104"/>
    <w:rsid w:val="2E6F1A58"/>
    <w:rsid w:val="2E995ED4"/>
    <w:rsid w:val="2E9A30C2"/>
    <w:rsid w:val="2EB53BC9"/>
    <w:rsid w:val="2EC67E4A"/>
    <w:rsid w:val="2ED6488E"/>
    <w:rsid w:val="2EE750AF"/>
    <w:rsid w:val="2EF1451A"/>
    <w:rsid w:val="2EF22236"/>
    <w:rsid w:val="2EF30C1E"/>
    <w:rsid w:val="2F000DF7"/>
    <w:rsid w:val="2F0876F3"/>
    <w:rsid w:val="2F11754B"/>
    <w:rsid w:val="2F1E6A16"/>
    <w:rsid w:val="2F213B08"/>
    <w:rsid w:val="2F266D26"/>
    <w:rsid w:val="2F347BE9"/>
    <w:rsid w:val="2F3C036A"/>
    <w:rsid w:val="2F6702D2"/>
    <w:rsid w:val="2F723377"/>
    <w:rsid w:val="2F746B54"/>
    <w:rsid w:val="2F7D3C43"/>
    <w:rsid w:val="2FA71273"/>
    <w:rsid w:val="2FB617AD"/>
    <w:rsid w:val="2FBC2844"/>
    <w:rsid w:val="2FE95EC5"/>
    <w:rsid w:val="2FF4346C"/>
    <w:rsid w:val="2FF87D20"/>
    <w:rsid w:val="30014464"/>
    <w:rsid w:val="30066ACF"/>
    <w:rsid w:val="300A4894"/>
    <w:rsid w:val="300C303E"/>
    <w:rsid w:val="30124D43"/>
    <w:rsid w:val="301475DF"/>
    <w:rsid w:val="3016269E"/>
    <w:rsid w:val="30280028"/>
    <w:rsid w:val="303835A2"/>
    <w:rsid w:val="303F76FD"/>
    <w:rsid w:val="30550CCF"/>
    <w:rsid w:val="30643C9F"/>
    <w:rsid w:val="306939D7"/>
    <w:rsid w:val="30785A62"/>
    <w:rsid w:val="307E3178"/>
    <w:rsid w:val="308D5B3E"/>
    <w:rsid w:val="30913062"/>
    <w:rsid w:val="30984984"/>
    <w:rsid w:val="30AC1E8E"/>
    <w:rsid w:val="30C7305D"/>
    <w:rsid w:val="30CD2B27"/>
    <w:rsid w:val="30CD498D"/>
    <w:rsid w:val="30CE6CD3"/>
    <w:rsid w:val="30DA11D4"/>
    <w:rsid w:val="30EE1123"/>
    <w:rsid w:val="30EF681F"/>
    <w:rsid w:val="310426F5"/>
    <w:rsid w:val="3106032D"/>
    <w:rsid w:val="310B30BF"/>
    <w:rsid w:val="313034EA"/>
    <w:rsid w:val="31322C24"/>
    <w:rsid w:val="31436D79"/>
    <w:rsid w:val="31462D0D"/>
    <w:rsid w:val="31654C7A"/>
    <w:rsid w:val="31675125"/>
    <w:rsid w:val="31754186"/>
    <w:rsid w:val="317C228B"/>
    <w:rsid w:val="31837ABD"/>
    <w:rsid w:val="318555E4"/>
    <w:rsid w:val="31870BEC"/>
    <w:rsid w:val="319D5A1B"/>
    <w:rsid w:val="31A02F0F"/>
    <w:rsid w:val="31A812D2"/>
    <w:rsid w:val="31AA45C6"/>
    <w:rsid w:val="31AB2F9D"/>
    <w:rsid w:val="31B23EFF"/>
    <w:rsid w:val="31B9528D"/>
    <w:rsid w:val="31BB7257"/>
    <w:rsid w:val="31CA18F6"/>
    <w:rsid w:val="31CB61B0"/>
    <w:rsid w:val="31CD01BB"/>
    <w:rsid w:val="31D16180"/>
    <w:rsid w:val="31DB1068"/>
    <w:rsid w:val="31E42732"/>
    <w:rsid w:val="31E83DC4"/>
    <w:rsid w:val="31EA3699"/>
    <w:rsid w:val="31EB27BB"/>
    <w:rsid w:val="31EE0063"/>
    <w:rsid w:val="31F245F2"/>
    <w:rsid w:val="31F76F4A"/>
    <w:rsid w:val="31F819A2"/>
    <w:rsid w:val="32076527"/>
    <w:rsid w:val="320D4D71"/>
    <w:rsid w:val="32105FA2"/>
    <w:rsid w:val="322007B0"/>
    <w:rsid w:val="322272D6"/>
    <w:rsid w:val="32236BAB"/>
    <w:rsid w:val="322B677B"/>
    <w:rsid w:val="324620CD"/>
    <w:rsid w:val="3246740A"/>
    <w:rsid w:val="325B4596"/>
    <w:rsid w:val="32673E2A"/>
    <w:rsid w:val="327D55AE"/>
    <w:rsid w:val="327F64D7"/>
    <w:rsid w:val="32A343CF"/>
    <w:rsid w:val="32A366B2"/>
    <w:rsid w:val="32B06690"/>
    <w:rsid w:val="32BC3287"/>
    <w:rsid w:val="32C74A17"/>
    <w:rsid w:val="32CE77C6"/>
    <w:rsid w:val="32D16607"/>
    <w:rsid w:val="32DD0106"/>
    <w:rsid w:val="32EB368F"/>
    <w:rsid w:val="32F475D7"/>
    <w:rsid w:val="33152997"/>
    <w:rsid w:val="331C1F78"/>
    <w:rsid w:val="332E4F1D"/>
    <w:rsid w:val="333C76D0"/>
    <w:rsid w:val="33412C87"/>
    <w:rsid w:val="334A204D"/>
    <w:rsid w:val="334F181E"/>
    <w:rsid w:val="336048CA"/>
    <w:rsid w:val="336F4AF9"/>
    <w:rsid w:val="337B5D01"/>
    <w:rsid w:val="337C47C4"/>
    <w:rsid w:val="3381627F"/>
    <w:rsid w:val="338964EA"/>
    <w:rsid w:val="338F0425"/>
    <w:rsid w:val="33A3781F"/>
    <w:rsid w:val="33AB50A9"/>
    <w:rsid w:val="33D8534E"/>
    <w:rsid w:val="33FF778B"/>
    <w:rsid w:val="340B09BF"/>
    <w:rsid w:val="340C5B48"/>
    <w:rsid w:val="340D7B12"/>
    <w:rsid w:val="340E2AF1"/>
    <w:rsid w:val="34293777"/>
    <w:rsid w:val="343C4A44"/>
    <w:rsid w:val="344624A2"/>
    <w:rsid w:val="344838C6"/>
    <w:rsid w:val="34595660"/>
    <w:rsid w:val="345F1031"/>
    <w:rsid w:val="34614056"/>
    <w:rsid w:val="34692F9B"/>
    <w:rsid w:val="346A02A0"/>
    <w:rsid w:val="34741598"/>
    <w:rsid w:val="3475776A"/>
    <w:rsid w:val="34AD1046"/>
    <w:rsid w:val="34BE44CC"/>
    <w:rsid w:val="34C22FEE"/>
    <w:rsid w:val="34C46BD2"/>
    <w:rsid w:val="34DB376C"/>
    <w:rsid w:val="34DD74E5"/>
    <w:rsid w:val="34DF6416"/>
    <w:rsid w:val="34EA3DAB"/>
    <w:rsid w:val="34FB200A"/>
    <w:rsid w:val="34FD3663"/>
    <w:rsid w:val="34FF2530"/>
    <w:rsid w:val="350C08BE"/>
    <w:rsid w:val="35151DC2"/>
    <w:rsid w:val="351E54D3"/>
    <w:rsid w:val="35215A7D"/>
    <w:rsid w:val="353466F6"/>
    <w:rsid w:val="35352E7D"/>
    <w:rsid w:val="353B4E41"/>
    <w:rsid w:val="353C245D"/>
    <w:rsid w:val="353D4770"/>
    <w:rsid w:val="35481956"/>
    <w:rsid w:val="355D3D4C"/>
    <w:rsid w:val="35700877"/>
    <w:rsid w:val="357511A0"/>
    <w:rsid w:val="358E0630"/>
    <w:rsid w:val="358E6810"/>
    <w:rsid w:val="35922828"/>
    <w:rsid w:val="359D5D97"/>
    <w:rsid w:val="35C02AF6"/>
    <w:rsid w:val="35CC7BF1"/>
    <w:rsid w:val="35E33E45"/>
    <w:rsid w:val="35F55E8D"/>
    <w:rsid w:val="361C069D"/>
    <w:rsid w:val="36203B2D"/>
    <w:rsid w:val="362E701C"/>
    <w:rsid w:val="363C00BB"/>
    <w:rsid w:val="363F162B"/>
    <w:rsid w:val="36632EAF"/>
    <w:rsid w:val="36650D34"/>
    <w:rsid w:val="36656E4D"/>
    <w:rsid w:val="366652B8"/>
    <w:rsid w:val="36776ED9"/>
    <w:rsid w:val="36897924"/>
    <w:rsid w:val="36B16715"/>
    <w:rsid w:val="36D05553"/>
    <w:rsid w:val="36D44054"/>
    <w:rsid w:val="36DA573B"/>
    <w:rsid w:val="36EE6ED5"/>
    <w:rsid w:val="36FC6348"/>
    <w:rsid w:val="3701778A"/>
    <w:rsid w:val="3727713D"/>
    <w:rsid w:val="37294C63"/>
    <w:rsid w:val="372A7722"/>
    <w:rsid w:val="372E16F2"/>
    <w:rsid w:val="37311447"/>
    <w:rsid w:val="37357164"/>
    <w:rsid w:val="37387428"/>
    <w:rsid w:val="373C5B22"/>
    <w:rsid w:val="376F1D20"/>
    <w:rsid w:val="377650DA"/>
    <w:rsid w:val="378A1615"/>
    <w:rsid w:val="378F2B62"/>
    <w:rsid w:val="37C07B1C"/>
    <w:rsid w:val="37E33064"/>
    <w:rsid w:val="37FA6D99"/>
    <w:rsid w:val="37FB67E5"/>
    <w:rsid w:val="37FE753F"/>
    <w:rsid w:val="37FF14F7"/>
    <w:rsid w:val="380C2D0A"/>
    <w:rsid w:val="38183F55"/>
    <w:rsid w:val="3827703A"/>
    <w:rsid w:val="385D1AC2"/>
    <w:rsid w:val="38676899"/>
    <w:rsid w:val="386A6577"/>
    <w:rsid w:val="38701923"/>
    <w:rsid w:val="38787DF6"/>
    <w:rsid w:val="3882203E"/>
    <w:rsid w:val="38871C41"/>
    <w:rsid w:val="388859B9"/>
    <w:rsid w:val="38892804"/>
    <w:rsid w:val="388A7983"/>
    <w:rsid w:val="389A047B"/>
    <w:rsid w:val="389C1821"/>
    <w:rsid w:val="38A77D82"/>
    <w:rsid w:val="38C5276A"/>
    <w:rsid w:val="38E2331B"/>
    <w:rsid w:val="38F73712"/>
    <w:rsid w:val="38FD3CCF"/>
    <w:rsid w:val="390C65EA"/>
    <w:rsid w:val="39263BB7"/>
    <w:rsid w:val="39283D99"/>
    <w:rsid w:val="3929719C"/>
    <w:rsid w:val="392C6D9B"/>
    <w:rsid w:val="39477622"/>
    <w:rsid w:val="395529C7"/>
    <w:rsid w:val="395552B5"/>
    <w:rsid w:val="396D78EA"/>
    <w:rsid w:val="39A24859"/>
    <w:rsid w:val="39B9281C"/>
    <w:rsid w:val="39C173D5"/>
    <w:rsid w:val="39CB3D50"/>
    <w:rsid w:val="39CD2122"/>
    <w:rsid w:val="39D12F52"/>
    <w:rsid w:val="39D30EB6"/>
    <w:rsid w:val="39DC6F67"/>
    <w:rsid w:val="39E03482"/>
    <w:rsid w:val="39EB26A4"/>
    <w:rsid w:val="39F63F29"/>
    <w:rsid w:val="39F850F3"/>
    <w:rsid w:val="3A0B7AD3"/>
    <w:rsid w:val="3A127584"/>
    <w:rsid w:val="3A146F03"/>
    <w:rsid w:val="3A1646F1"/>
    <w:rsid w:val="3A212C7F"/>
    <w:rsid w:val="3A282FB0"/>
    <w:rsid w:val="3A2A4F7A"/>
    <w:rsid w:val="3A3C0C67"/>
    <w:rsid w:val="3A3D640A"/>
    <w:rsid w:val="3A4841B0"/>
    <w:rsid w:val="3A554FB1"/>
    <w:rsid w:val="3A5C0104"/>
    <w:rsid w:val="3A650377"/>
    <w:rsid w:val="3A654204"/>
    <w:rsid w:val="3A84453E"/>
    <w:rsid w:val="3A8E6DC9"/>
    <w:rsid w:val="3A96260F"/>
    <w:rsid w:val="3A9C74FA"/>
    <w:rsid w:val="3AB4374D"/>
    <w:rsid w:val="3ABA309F"/>
    <w:rsid w:val="3ABC7B9C"/>
    <w:rsid w:val="3ABE1B66"/>
    <w:rsid w:val="3AC540D5"/>
    <w:rsid w:val="3AD02CBB"/>
    <w:rsid w:val="3AF35858"/>
    <w:rsid w:val="3AF832DB"/>
    <w:rsid w:val="3B0A4DAB"/>
    <w:rsid w:val="3B1045F3"/>
    <w:rsid w:val="3B167AD2"/>
    <w:rsid w:val="3B1B48C3"/>
    <w:rsid w:val="3B244F29"/>
    <w:rsid w:val="3B383850"/>
    <w:rsid w:val="3B443E1A"/>
    <w:rsid w:val="3B4756B8"/>
    <w:rsid w:val="3B4A2CC4"/>
    <w:rsid w:val="3B584E88"/>
    <w:rsid w:val="3B6E70E8"/>
    <w:rsid w:val="3B7A3CDF"/>
    <w:rsid w:val="3B7C27E7"/>
    <w:rsid w:val="3BA42B0A"/>
    <w:rsid w:val="3BAB0D0E"/>
    <w:rsid w:val="3BB138FD"/>
    <w:rsid w:val="3BBC10BA"/>
    <w:rsid w:val="3BC31A45"/>
    <w:rsid w:val="3BCB4232"/>
    <w:rsid w:val="3BD17237"/>
    <w:rsid w:val="3BD57167"/>
    <w:rsid w:val="3BDA234D"/>
    <w:rsid w:val="3BDD46E9"/>
    <w:rsid w:val="3BED57BF"/>
    <w:rsid w:val="3BF27D19"/>
    <w:rsid w:val="3BF5780A"/>
    <w:rsid w:val="3C035A56"/>
    <w:rsid w:val="3C057862"/>
    <w:rsid w:val="3C156968"/>
    <w:rsid w:val="3C1852A6"/>
    <w:rsid w:val="3C1D582B"/>
    <w:rsid w:val="3C1F03E3"/>
    <w:rsid w:val="3C2105FF"/>
    <w:rsid w:val="3C2D0EFF"/>
    <w:rsid w:val="3C393343"/>
    <w:rsid w:val="3C3E4D0D"/>
    <w:rsid w:val="3C430575"/>
    <w:rsid w:val="3C4D3F1D"/>
    <w:rsid w:val="3C4F7266"/>
    <w:rsid w:val="3C5333DC"/>
    <w:rsid w:val="3C574020"/>
    <w:rsid w:val="3C594CF7"/>
    <w:rsid w:val="3C611EF0"/>
    <w:rsid w:val="3C641C31"/>
    <w:rsid w:val="3C6D73A0"/>
    <w:rsid w:val="3C8A5344"/>
    <w:rsid w:val="3C9963E7"/>
    <w:rsid w:val="3CA50080"/>
    <w:rsid w:val="3CBA06E5"/>
    <w:rsid w:val="3CC24337"/>
    <w:rsid w:val="3CC606C5"/>
    <w:rsid w:val="3CC86CCC"/>
    <w:rsid w:val="3CE11114"/>
    <w:rsid w:val="3CE60F00"/>
    <w:rsid w:val="3CE800CA"/>
    <w:rsid w:val="3CF457A4"/>
    <w:rsid w:val="3CF81E4E"/>
    <w:rsid w:val="3CFB0E50"/>
    <w:rsid w:val="3D037D04"/>
    <w:rsid w:val="3D0D2866"/>
    <w:rsid w:val="3D156C8C"/>
    <w:rsid w:val="3D3B093E"/>
    <w:rsid w:val="3D3C5BCC"/>
    <w:rsid w:val="3D3D79D1"/>
    <w:rsid w:val="3D5A3A46"/>
    <w:rsid w:val="3D5B3292"/>
    <w:rsid w:val="3D5C78F1"/>
    <w:rsid w:val="3D6442E2"/>
    <w:rsid w:val="3D717C86"/>
    <w:rsid w:val="3D783084"/>
    <w:rsid w:val="3D7E73A2"/>
    <w:rsid w:val="3D7F382F"/>
    <w:rsid w:val="3D7F6840"/>
    <w:rsid w:val="3D874F97"/>
    <w:rsid w:val="3D8C1AA8"/>
    <w:rsid w:val="3D8F6249"/>
    <w:rsid w:val="3D912BEF"/>
    <w:rsid w:val="3D980DA4"/>
    <w:rsid w:val="3DBC7ABE"/>
    <w:rsid w:val="3DE94FEE"/>
    <w:rsid w:val="3E157616"/>
    <w:rsid w:val="3E18158D"/>
    <w:rsid w:val="3E1B4DEB"/>
    <w:rsid w:val="3E2527DC"/>
    <w:rsid w:val="3E3068D7"/>
    <w:rsid w:val="3E37586E"/>
    <w:rsid w:val="3E3B3C3B"/>
    <w:rsid w:val="3E4F5B92"/>
    <w:rsid w:val="3E530817"/>
    <w:rsid w:val="3E5C392E"/>
    <w:rsid w:val="3E94479A"/>
    <w:rsid w:val="3E976956"/>
    <w:rsid w:val="3EA370A9"/>
    <w:rsid w:val="3EAC343D"/>
    <w:rsid w:val="3EB2257F"/>
    <w:rsid w:val="3EB968CD"/>
    <w:rsid w:val="3EBA3574"/>
    <w:rsid w:val="3EC22E08"/>
    <w:rsid w:val="3EC4153C"/>
    <w:rsid w:val="3ED47C33"/>
    <w:rsid w:val="3ED8393F"/>
    <w:rsid w:val="3EDD61BF"/>
    <w:rsid w:val="3EDF304E"/>
    <w:rsid w:val="3EE04C6E"/>
    <w:rsid w:val="3EF35F4D"/>
    <w:rsid w:val="3EF45B57"/>
    <w:rsid w:val="3EFB1462"/>
    <w:rsid w:val="3F134E24"/>
    <w:rsid w:val="3F1C6AB2"/>
    <w:rsid w:val="3F214472"/>
    <w:rsid w:val="3F5B3839"/>
    <w:rsid w:val="3F7A2219"/>
    <w:rsid w:val="3F8313C0"/>
    <w:rsid w:val="3F88629F"/>
    <w:rsid w:val="3F9A748B"/>
    <w:rsid w:val="3FA40226"/>
    <w:rsid w:val="3FB7357C"/>
    <w:rsid w:val="3FBB6B6F"/>
    <w:rsid w:val="3FC70145"/>
    <w:rsid w:val="3FC838A3"/>
    <w:rsid w:val="3FED28AE"/>
    <w:rsid w:val="3FFD74D5"/>
    <w:rsid w:val="4009291E"/>
    <w:rsid w:val="4013200C"/>
    <w:rsid w:val="402507DC"/>
    <w:rsid w:val="402D5BE4"/>
    <w:rsid w:val="402F1A22"/>
    <w:rsid w:val="4033445D"/>
    <w:rsid w:val="4035050F"/>
    <w:rsid w:val="403F72A5"/>
    <w:rsid w:val="40490124"/>
    <w:rsid w:val="40501325"/>
    <w:rsid w:val="405640BE"/>
    <w:rsid w:val="405D6DE6"/>
    <w:rsid w:val="40805871"/>
    <w:rsid w:val="40887538"/>
    <w:rsid w:val="409018CD"/>
    <w:rsid w:val="40AB489E"/>
    <w:rsid w:val="40AC3D4A"/>
    <w:rsid w:val="40C60FB5"/>
    <w:rsid w:val="40D05A7B"/>
    <w:rsid w:val="40D47343"/>
    <w:rsid w:val="40D56CCF"/>
    <w:rsid w:val="40E36196"/>
    <w:rsid w:val="40E8793D"/>
    <w:rsid w:val="41075C99"/>
    <w:rsid w:val="41087697"/>
    <w:rsid w:val="411022B6"/>
    <w:rsid w:val="41155C4B"/>
    <w:rsid w:val="41323B58"/>
    <w:rsid w:val="4140575F"/>
    <w:rsid w:val="41560326"/>
    <w:rsid w:val="416845DA"/>
    <w:rsid w:val="416E130C"/>
    <w:rsid w:val="417A5E21"/>
    <w:rsid w:val="417D5CB9"/>
    <w:rsid w:val="418008B4"/>
    <w:rsid w:val="41A2189A"/>
    <w:rsid w:val="41AA04BB"/>
    <w:rsid w:val="41B022E0"/>
    <w:rsid w:val="41CB5F0D"/>
    <w:rsid w:val="41CC4B69"/>
    <w:rsid w:val="41CD59FD"/>
    <w:rsid w:val="41D35EF7"/>
    <w:rsid w:val="41E5138F"/>
    <w:rsid w:val="41EA1305"/>
    <w:rsid w:val="42022339"/>
    <w:rsid w:val="420B4C05"/>
    <w:rsid w:val="42114B0A"/>
    <w:rsid w:val="421C5234"/>
    <w:rsid w:val="42301BA4"/>
    <w:rsid w:val="423B2944"/>
    <w:rsid w:val="424631BF"/>
    <w:rsid w:val="42483416"/>
    <w:rsid w:val="4256371A"/>
    <w:rsid w:val="425B609E"/>
    <w:rsid w:val="4262348E"/>
    <w:rsid w:val="42667749"/>
    <w:rsid w:val="426B4382"/>
    <w:rsid w:val="426C0A6E"/>
    <w:rsid w:val="427A0F23"/>
    <w:rsid w:val="427E0250"/>
    <w:rsid w:val="42843695"/>
    <w:rsid w:val="4288570D"/>
    <w:rsid w:val="42885C1A"/>
    <w:rsid w:val="42A37D97"/>
    <w:rsid w:val="42A44BF6"/>
    <w:rsid w:val="42AA059C"/>
    <w:rsid w:val="42BF007F"/>
    <w:rsid w:val="42C61E7B"/>
    <w:rsid w:val="42C7652D"/>
    <w:rsid w:val="42CD20BA"/>
    <w:rsid w:val="42EB0F3F"/>
    <w:rsid w:val="42EC095C"/>
    <w:rsid w:val="42F329CB"/>
    <w:rsid w:val="42FC79ED"/>
    <w:rsid w:val="42FD3442"/>
    <w:rsid w:val="43081BD1"/>
    <w:rsid w:val="430A3B9B"/>
    <w:rsid w:val="43305A87"/>
    <w:rsid w:val="4332407F"/>
    <w:rsid w:val="433C187A"/>
    <w:rsid w:val="43574906"/>
    <w:rsid w:val="43582F7F"/>
    <w:rsid w:val="436F7031"/>
    <w:rsid w:val="43771FAF"/>
    <w:rsid w:val="437E4E61"/>
    <w:rsid w:val="438020AF"/>
    <w:rsid w:val="43897F59"/>
    <w:rsid w:val="43A015E5"/>
    <w:rsid w:val="43B33A11"/>
    <w:rsid w:val="43BC527E"/>
    <w:rsid w:val="43C36ABE"/>
    <w:rsid w:val="43CF0940"/>
    <w:rsid w:val="43D95225"/>
    <w:rsid w:val="44047005"/>
    <w:rsid w:val="44140DFA"/>
    <w:rsid w:val="441D0822"/>
    <w:rsid w:val="442B731A"/>
    <w:rsid w:val="44400BFF"/>
    <w:rsid w:val="4456696C"/>
    <w:rsid w:val="44690800"/>
    <w:rsid w:val="446E63AB"/>
    <w:rsid w:val="448E55A6"/>
    <w:rsid w:val="448F01E9"/>
    <w:rsid w:val="44915AD0"/>
    <w:rsid w:val="44930C06"/>
    <w:rsid w:val="4495591B"/>
    <w:rsid w:val="44B15EF7"/>
    <w:rsid w:val="44BE5DD5"/>
    <w:rsid w:val="44C12531"/>
    <w:rsid w:val="44C27B9C"/>
    <w:rsid w:val="44D52EE3"/>
    <w:rsid w:val="44E5463A"/>
    <w:rsid w:val="44ED4F91"/>
    <w:rsid w:val="44F248E6"/>
    <w:rsid w:val="44FC50E3"/>
    <w:rsid w:val="45103C39"/>
    <w:rsid w:val="45125EE5"/>
    <w:rsid w:val="452A0524"/>
    <w:rsid w:val="45321187"/>
    <w:rsid w:val="453E3FCF"/>
    <w:rsid w:val="454067CC"/>
    <w:rsid w:val="45471776"/>
    <w:rsid w:val="45590958"/>
    <w:rsid w:val="456074FF"/>
    <w:rsid w:val="4578599D"/>
    <w:rsid w:val="4583765E"/>
    <w:rsid w:val="4585533A"/>
    <w:rsid w:val="458D5B36"/>
    <w:rsid w:val="45983B21"/>
    <w:rsid w:val="459946D9"/>
    <w:rsid w:val="4599501F"/>
    <w:rsid w:val="459D2B0C"/>
    <w:rsid w:val="45A35BE1"/>
    <w:rsid w:val="45B55914"/>
    <w:rsid w:val="45C70228"/>
    <w:rsid w:val="45C75D73"/>
    <w:rsid w:val="45CA205A"/>
    <w:rsid w:val="45D714B8"/>
    <w:rsid w:val="45DE4E6B"/>
    <w:rsid w:val="45E567FD"/>
    <w:rsid w:val="45EC0BFD"/>
    <w:rsid w:val="45EF67A8"/>
    <w:rsid w:val="45F91A6B"/>
    <w:rsid w:val="45FC6BC4"/>
    <w:rsid w:val="4609638B"/>
    <w:rsid w:val="461C3D35"/>
    <w:rsid w:val="46246342"/>
    <w:rsid w:val="462547B0"/>
    <w:rsid w:val="462E6024"/>
    <w:rsid w:val="464F5D68"/>
    <w:rsid w:val="465A3750"/>
    <w:rsid w:val="465A6BE7"/>
    <w:rsid w:val="465F41FD"/>
    <w:rsid w:val="466A1AA5"/>
    <w:rsid w:val="466F0F69"/>
    <w:rsid w:val="4673154E"/>
    <w:rsid w:val="46841EB6"/>
    <w:rsid w:val="468772B0"/>
    <w:rsid w:val="46935031"/>
    <w:rsid w:val="46A71FEE"/>
    <w:rsid w:val="46AF05B5"/>
    <w:rsid w:val="46BD7176"/>
    <w:rsid w:val="46C93D6D"/>
    <w:rsid w:val="46C9639C"/>
    <w:rsid w:val="46CC5886"/>
    <w:rsid w:val="46DA4AB1"/>
    <w:rsid w:val="46E22802"/>
    <w:rsid w:val="46EB1375"/>
    <w:rsid w:val="46EF65FF"/>
    <w:rsid w:val="46F3458B"/>
    <w:rsid w:val="470073ED"/>
    <w:rsid w:val="471F1BDF"/>
    <w:rsid w:val="471F398D"/>
    <w:rsid w:val="47221CF3"/>
    <w:rsid w:val="472468C3"/>
    <w:rsid w:val="47292460"/>
    <w:rsid w:val="473B4D55"/>
    <w:rsid w:val="47431429"/>
    <w:rsid w:val="474B72A5"/>
    <w:rsid w:val="475523EA"/>
    <w:rsid w:val="475F3D89"/>
    <w:rsid w:val="477F61D9"/>
    <w:rsid w:val="47847C56"/>
    <w:rsid w:val="4788486A"/>
    <w:rsid w:val="47892432"/>
    <w:rsid w:val="478A61A0"/>
    <w:rsid w:val="479C6B49"/>
    <w:rsid w:val="47A061FF"/>
    <w:rsid w:val="47B6276C"/>
    <w:rsid w:val="47B74AED"/>
    <w:rsid w:val="47B75973"/>
    <w:rsid w:val="47FB08EF"/>
    <w:rsid w:val="481D21C4"/>
    <w:rsid w:val="48253552"/>
    <w:rsid w:val="48302C80"/>
    <w:rsid w:val="48311BC9"/>
    <w:rsid w:val="485C3F8A"/>
    <w:rsid w:val="486A0C38"/>
    <w:rsid w:val="486A633B"/>
    <w:rsid w:val="486C7528"/>
    <w:rsid w:val="48755A36"/>
    <w:rsid w:val="4877186F"/>
    <w:rsid w:val="488E2B78"/>
    <w:rsid w:val="489942E1"/>
    <w:rsid w:val="489D6B10"/>
    <w:rsid w:val="48B47A8A"/>
    <w:rsid w:val="48C47BBF"/>
    <w:rsid w:val="48E975A9"/>
    <w:rsid w:val="48F52BF7"/>
    <w:rsid w:val="48FB5B5E"/>
    <w:rsid w:val="48FC75F7"/>
    <w:rsid w:val="490E5A67"/>
    <w:rsid w:val="49184218"/>
    <w:rsid w:val="49220B0C"/>
    <w:rsid w:val="492359B6"/>
    <w:rsid w:val="4929462B"/>
    <w:rsid w:val="492E7AC5"/>
    <w:rsid w:val="493108C7"/>
    <w:rsid w:val="493449CA"/>
    <w:rsid w:val="493740F4"/>
    <w:rsid w:val="4948541D"/>
    <w:rsid w:val="4951444D"/>
    <w:rsid w:val="495F758F"/>
    <w:rsid w:val="496D09DF"/>
    <w:rsid w:val="496E6505"/>
    <w:rsid w:val="497A134E"/>
    <w:rsid w:val="49860F9D"/>
    <w:rsid w:val="498D11B4"/>
    <w:rsid w:val="499046CE"/>
    <w:rsid w:val="499A379E"/>
    <w:rsid w:val="49C26CAD"/>
    <w:rsid w:val="49D97E23"/>
    <w:rsid w:val="49E07403"/>
    <w:rsid w:val="49ED78C9"/>
    <w:rsid w:val="4A06548D"/>
    <w:rsid w:val="4A3B70FC"/>
    <w:rsid w:val="4A464932"/>
    <w:rsid w:val="4A5F7038"/>
    <w:rsid w:val="4A64235F"/>
    <w:rsid w:val="4A7A0D15"/>
    <w:rsid w:val="4A8927BD"/>
    <w:rsid w:val="4A920DBE"/>
    <w:rsid w:val="4A96711A"/>
    <w:rsid w:val="4AA85A47"/>
    <w:rsid w:val="4ABB577A"/>
    <w:rsid w:val="4AC24D5B"/>
    <w:rsid w:val="4AC26B09"/>
    <w:rsid w:val="4AC438C6"/>
    <w:rsid w:val="4ACA3C0F"/>
    <w:rsid w:val="4ACB3565"/>
    <w:rsid w:val="4ACC3CA5"/>
    <w:rsid w:val="4AD34C6F"/>
    <w:rsid w:val="4ADD1BA1"/>
    <w:rsid w:val="4AE12FEF"/>
    <w:rsid w:val="4AE20D8F"/>
    <w:rsid w:val="4B08477A"/>
    <w:rsid w:val="4B205E2D"/>
    <w:rsid w:val="4B232DA2"/>
    <w:rsid w:val="4B2C61AE"/>
    <w:rsid w:val="4B2F28C6"/>
    <w:rsid w:val="4B2F77D1"/>
    <w:rsid w:val="4B315A3D"/>
    <w:rsid w:val="4B376394"/>
    <w:rsid w:val="4B3C4946"/>
    <w:rsid w:val="4B3E7873"/>
    <w:rsid w:val="4B41416A"/>
    <w:rsid w:val="4B423779"/>
    <w:rsid w:val="4B4E5074"/>
    <w:rsid w:val="4B663938"/>
    <w:rsid w:val="4B676B54"/>
    <w:rsid w:val="4B6A2E9F"/>
    <w:rsid w:val="4B6C4A1B"/>
    <w:rsid w:val="4B747654"/>
    <w:rsid w:val="4B7F0854"/>
    <w:rsid w:val="4B7F49FA"/>
    <w:rsid w:val="4B8216E4"/>
    <w:rsid w:val="4B887D52"/>
    <w:rsid w:val="4B8E246E"/>
    <w:rsid w:val="4B9E2841"/>
    <w:rsid w:val="4BA619C8"/>
    <w:rsid w:val="4BC2096F"/>
    <w:rsid w:val="4BC66ACD"/>
    <w:rsid w:val="4BC845F3"/>
    <w:rsid w:val="4BCF1814"/>
    <w:rsid w:val="4BD058DD"/>
    <w:rsid w:val="4BD42F98"/>
    <w:rsid w:val="4BE15121"/>
    <w:rsid w:val="4BF2341E"/>
    <w:rsid w:val="4BF90C50"/>
    <w:rsid w:val="4BF92AB2"/>
    <w:rsid w:val="4BFB48AB"/>
    <w:rsid w:val="4C056DDE"/>
    <w:rsid w:val="4C133CD2"/>
    <w:rsid w:val="4C1549AE"/>
    <w:rsid w:val="4C191367"/>
    <w:rsid w:val="4C1E4213"/>
    <w:rsid w:val="4C234958"/>
    <w:rsid w:val="4C291100"/>
    <w:rsid w:val="4C2F4A14"/>
    <w:rsid w:val="4C39729F"/>
    <w:rsid w:val="4C3C604E"/>
    <w:rsid w:val="4C5320E5"/>
    <w:rsid w:val="4C5538D6"/>
    <w:rsid w:val="4C583C89"/>
    <w:rsid w:val="4C67316B"/>
    <w:rsid w:val="4C9E5354"/>
    <w:rsid w:val="4CCC18C3"/>
    <w:rsid w:val="4CCF11E6"/>
    <w:rsid w:val="4CD22B0F"/>
    <w:rsid w:val="4CD3324F"/>
    <w:rsid w:val="4CD65BC0"/>
    <w:rsid w:val="4CE42257"/>
    <w:rsid w:val="4CE75AC9"/>
    <w:rsid w:val="4CEA67EB"/>
    <w:rsid w:val="4CEC4311"/>
    <w:rsid w:val="4CF873F1"/>
    <w:rsid w:val="4CF91713"/>
    <w:rsid w:val="4D0841B8"/>
    <w:rsid w:val="4D0D6339"/>
    <w:rsid w:val="4D176ED1"/>
    <w:rsid w:val="4D192C55"/>
    <w:rsid w:val="4D2C0BB1"/>
    <w:rsid w:val="4D2C2BB6"/>
    <w:rsid w:val="4D2C2D6A"/>
    <w:rsid w:val="4D406BCA"/>
    <w:rsid w:val="4D4A3429"/>
    <w:rsid w:val="4D502DC9"/>
    <w:rsid w:val="4D5123C6"/>
    <w:rsid w:val="4D5B1E18"/>
    <w:rsid w:val="4D5F2D35"/>
    <w:rsid w:val="4D706845"/>
    <w:rsid w:val="4D842346"/>
    <w:rsid w:val="4D8C469A"/>
    <w:rsid w:val="4D935498"/>
    <w:rsid w:val="4DB017E2"/>
    <w:rsid w:val="4DB932E3"/>
    <w:rsid w:val="4DBA7040"/>
    <w:rsid w:val="4DC20621"/>
    <w:rsid w:val="4DC4669A"/>
    <w:rsid w:val="4DD1710B"/>
    <w:rsid w:val="4DDE13DB"/>
    <w:rsid w:val="4DDF1AE9"/>
    <w:rsid w:val="4DF060AA"/>
    <w:rsid w:val="4DF92889"/>
    <w:rsid w:val="4DFF589B"/>
    <w:rsid w:val="4E29089C"/>
    <w:rsid w:val="4E294F72"/>
    <w:rsid w:val="4E2A3343"/>
    <w:rsid w:val="4E2D4BE1"/>
    <w:rsid w:val="4E39679C"/>
    <w:rsid w:val="4E48524B"/>
    <w:rsid w:val="4E637DE8"/>
    <w:rsid w:val="4E685C19"/>
    <w:rsid w:val="4E6B2FFC"/>
    <w:rsid w:val="4E747709"/>
    <w:rsid w:val="4E857AC0"/>
    <w:rsid w:val="4E893A54"/>
    <w:rsid w:val="4E916EE6"/>
    <w:rsid w:val="4E924429"/>
    <w:rsid w:val="4E9C3F21"/>
    <w:rsid w:val="4EB94A59"/>
    <w:rsid w:val="4ED11A10"/>
    <w:rsid w:val="4EE31744"/>
    <w:rsid w:val="4EF83088"/>
    <w:rsid w:val="4EFB3BA0"/>
    <w:rsid w:val="4F213B55"/>
    <w:rsid w:val="4F2F4587"/>
    <w:rsid w:val="4F361873"/>
    <w:rsid w:val="4F500D70"/>
    <w:rsid w:val="4F524172"/>
    <w:rsid w:val="4F5269C5"/>
    <w:rsid w:val="4F6208BA"/>
    <w:rsid w:val="4F756341"/>
    <w:rsid w:val="4F7737C8"/>
    <w:rsid w:val="4F7E76D7"/>
    <w:rsid w:val="4F894099"/>
    <w:rsid w:val="4F9547EC"/>
    <w:rsid w:val="4FA830FD"/>
    <w:rsid w:val="4FAC0EB5"/>
    <w:rsid w:val="4FC247F1"/>
    <w:rsid w:val="4FCC044D"/>
    <w:rsid w:val="4FCC54E4"/>
    <w:rsid w:val="4FD64204"/>
    <w:rsid w:val="4FDC241B"/>
    <w:rsid w:val="4FE6259D"/>
    <w:rsid w:val="4FEE7AF3"/>
    <w:rsid w:val="4FF05EC6"/>
    <w:rsid w:val="4FFD46C8"/>
    <w:rsid w:val="500876B4"/>
    <w:rsid w:val="50292A4C"/>
    <w:rsid w:val="5034013C"/>
    <w:rsid w:val="50357D7D"/>
    <w:rsid w:val="5039347F"/>
    <w:rsid w:val="50412BC6"/>
    <w:rsid w:val="50491780"/>
    <w:rsid w:val="5055144D"/>
    <w:rsid w:val="5059009F"/>
    <w:rsid w:val="505A15A9"/>
    <w:rsid w:val="505C355C"/>
    <w:rsid w:val="505C6EFD"/>
    <w:rsid w:val="505F2DD9"/>
    <w:rsid w:val="50642410"/>
    <w:rsid w:val="50646C06"/>
    <w:rsid w:val="50852AB2"/>
    <w:rsid w:val="508B4671"/>
    <w:rsid w:val="508E1B9C"/>
    <w:rsid w:val="50981553"/>
    <w:rsid w:val="50A21BEF"/>
    <w:rsid w:val="50CD09CB"/>
    <w:rsid w:val="50DB33BB"/>
    <w:rsid w:val="50E3732E"/>
    <w:rsid w:val="50EF6321"/>
    <w:rsid w:val="50F47AB3"/>
    <w:rsid w:val="51043EAF"/>
    <w:rsid w:val="51085237"/>
    <w:rsid w:val="51095810"/>
    <w:rsid w:val="510D731C"/>
    <w:rsid w:val="510F3CA1"/>
    <w:rsid w:val="511352E1"/>
    <w:rsid w:val="51167BFA"/>
    <w:rsid w:val="511C3662"/>
    <w:rsid w:val="51275918"/>
    <w:rsid w:val="51305806"/>
    <w:rsid w:val="51444572"/>
    <w:rsid w:val="514614A8"/>
    <w:rsid w:val="514B4F78"/>
    <w:rsid w:val="515072FE"/>
    <w:rsid w:val="516218EE"/>
    <w:rsid w:val="516E4789"/>
    <w:rsid w:val="517A013D"/>
    <w:rsid w:val="517C15DF"/>
    <w:rsid w:val="5182256F"/>
    <w:rsid w:val="518855E8"/>
    <w:rsid w:val="519326D1"/>
    <w:rsid w:val="519F1952"/>
    <w:rsid w:val="51B30D8C"/>
    <w:rsid w:val="51C21AE4"/>
    <w:rsid w:val="51D87B8B"/>
    <w:rsid w:val="51E00B17"/>
    <w:rsid w:val="51E11362"/>
    <w:rsid w:val="51FE2459"/>
    <w:rsid w:val="520311AC"/>
    <w:rsid w:val="52121BB5"/>
    <w:rsid w:val="521515B8"/>
    <w:rsid w:val="52287234"/>
    <w:rsid w:val="522E7DD7"/>
    <w:rsid w:val="523F0C82"/>
    <w:rsid w:val="52437873"/>
    <w:rsid w:val="524B2A87"/>
    <w:rsid w:val="524B7D2C"/>
    <w:rsid w:val="524F431A"/>
    <w:rsid w:val="52622EBF"/>
    <w:rsid w:val="5265143E"/>
    <w:rsid w:val="528F2803"/>
    <w:rsid w:val="52BB579D"/>
    <w:rsid w:val="52BC5EF4"/>
    <w:rsid w:val="52BC6534"/>
    <w:rsid w:val="52DD5ADA"/>
    <w:rsid w:val="52DD649B"/>
    <w:rsid w:val="52E57CBC"/>
    <w:rsid w:val="52F20F0D"/>
    <w:rsid w:val="52F4176B"/>
    <w:rsid w:val="53051B1A"/>
    <w:rsid w:val="531C3D56"/>
    <w:rsid w:val="53205049"/>
    <w:rsid w:val="5333492A"/>
    <w:rsid w:val="53443247"/>
    <w:rsid w:val="5347425E"/>
    <w:rsid w:val="53612450"/>
    <w:rsid w:val="536846E4"/>
    <w:rsid w:val="538C7577"/>
    <w:rsid w:val="539D6365"/>
    <w:rsid w:val="53A56FC8"/>
    <w:rsid w:val="53B27AA2"/>
    <w:rsid w:val="53B536AF"/>
    <w:rsid w:val="53BE68FD"/>
    <w:rsid w:val="53C81A0F"/>
    <w:rsid w:val="53D37FD9"/>
    <w:rsid w:val="53D967E6"/>
    <w:rsid w:val="53DF697E"/>
    <w:rsid w:val="53F903F0"/>
    <w:rsid w:val="54072431"/>
    <w:rsid w:val="541D514B"/>
    <w:rsid w:val="541E7BA4"/>
    <w:rsid w:val="542E6764"/>
    <w:rsid w:val="54775561"/>
    <w:rsid w:val="54786A9A"/>
    <w:rsid w:val="548C606C"/>
    <w:rsid w:val="549C5947"/>
    <w:rsid w:val="549F0B73"/>
    <w:rsid w:val="54B733AF"/>
    <w:rsid w:val="54BA57E7"/>
    <w:rsid w:val="54BE59A6"/>
    <w:rsid w:val="54E1149C"/>
    <w:rsid w:val="54E65AEA"/>
    <w:rsid w:val="54FA08B4"/>
    <w:rsid w:val="54FE4BE1"/>
    <w:rsid w:val="550B039B"/>
    <w:rsid w:val="551157A3"/>
    <w:rsid w:val="55163D9A"/>
    <w:rsid w:val="551663CF"/>
    <w:rsid w:val="551F0267"/>
    <w:rsid w:val="55465184"/>
    <w:rsid w:val="55562C6F"/>
    <w:rsid w:val="5568577E"/>
    <w:rsid w:val="556E78FC"/>
    <w:rsid w:val="55713424"/>
    <w:rsid w:val="557775F4"/>
    <w:rsid w:val="55827147"/>
    <w:rsid w:val="558477DD"/>
    <w:rsid w:val="55973BDB"/>
    <w:rsid w:val="55A22585"/>
    <w:rsid w:val="55A30CE4"/>
    <w:rsid w:val="55A50FBA"/>
    <w:rsid w:val="55B40E08"/>
    <w:rsid w:val="55C15C7E"/>
    <w:rsid w:val="55C24D22"/>
    <w:rsid w:val="55C82233"/>
    <w:rsid w:val="55D0369C"/>
    <w:rsid w:val="55D70BFC"/>
    <w:rsid w:val="55E06A43"/>
    <w:rsid w:val="55E738C7"/>
    <w:rsid w:val="55E801E9"/>
    <w:rsid w:val="55F36710"/>
    <w:rsid w:val="55FA184D"/>
    <w:rsid w:val="55FB7373"/>
    <w:rsid w:val="56013A0F"/>
    <w:rsid w:val="5611757D"/>
    <w:rsid w:val="56210514"/>
    <w:rsid w:val="56226FF5"/>
    <w:rsid w:val="562E599A"/>
    <w:rsid w:val="56380A43"/>
    <w:rsid w:val="5638485B"/>
    <w:rsid w:val="5643070F"/>
    <w:rsid w:val="564A382F"/>
    <w:rsid w:val="56545DE4"/>
    <w:rsid w:val="56664DB5"/>
    <w:rsid w:val="566B274A"/>
    <w:rsid w:val="566D382A"/>
    <w:rsid w:val="566E4597"/>
    <w:rsid w:val="56887E7B"/>
    <w:rsid w:val="56A66240"/>
    <w:rsid w:val="56A96DCF"/>
    <w:rsid w:val="56AF67E1"/>
    <w:rsid w:val="56B37797"/>
    <w:rsid w:val="56BF67FB"/>
    <w:rsid w:val="56C02A99"/>
    <w:rsid w:val="56D106EB"/>
    <w:rsid w:val="56D1789C"/>
    <w:rsid w:val="56D96861"/>
    <w:rsid w:val="56E115BC"/>
    <w:rsid w:val="56EF65FC"/>
    <w:rsid w:val="56F037AF"/>
    <w:rsid w:val="56FF158B"/>
    <w:rsid w:val="570861C6"/>
    <w:rsid w:val="572B3AE5"/>
    <w:rsid w:val="573C1A72"/>
    <w:rsid w:val="574514AF"/>
    <w:rsid w:val="57572978"/>
    <w:rsid w:val="579662E0"/>
    <w:rsid w:val="57AA433D"/>
    <w:rsid w:val="57B04F36"/>
    <w:rsid w:val="57BD3593"/>
    <w:rsid w:val="57CF4AD2"/>
    <w:rsid w:val="57D1744E"/>
    <w:rsid w:val="57E067AF"/>
    <w:rsid w:val="57F56770"/>
    <w:rsid w:val="5811240B"/>
    <w:rsid w:val="581B1056"/>
    <w:rsid w:val="582232DD"/>
    <w:rsid w:val="58314B93"/>
    <w:rsid w:val="58436B39"/>
    <w:rsid w:val="586E06C9"/>
    <w:rsid w:val="58820C47"/>
    <w:rsid w:val="58833D1F"/>
    <w:rsid w:val="588418A2"/>
    <w:rsid w:val="589D0BB5"/>
    <w:rsid w:val="589F55FC"/>
    <w:rsid w:val="58A460F3"/>
    <w:rsid w:val="58A8059C"/>
    <w:rsid w:val="58AC25F7"/>
    <w:rsid w:val="58B24B33"/>
    <w:rsid w:val="58B86127"/>
    <w:rsid w:val="58BA3515"/>
    <w:rsid w:val="58BA458A"/>
    <w:rsid w:val="58C03A6C"/>
    <w:rsid w:val="58CF619E"/>
    <w:rsid w:val="58D24D82"/>
    <w:rsid w:val="5900361E"/>
    <w:rsid w:val="59087C19"/>
    <w:rsid w:val="59242179"/>
    <w:rsid w:val="59271254"/>
    <w:rsid w:val="59276497"/>
    <w:rsid w:val="592C7308"/>
    <w:rsid w:val="59363CD8"/>
    <w:rsid w:val="59367D12"/>
    <w:rsid w:val="594B0611"/>
    <w:rsid w:val="59513CE0"/>
    <w:rsid w:val="59600F92"/>
    <w:rsid w:val="5961025F"/>
    <w:rsid w:val="596C0CB3"/>
    <w:rsid w:val="596D4A2C"/>
    <w:rsid w:val="5972012C"/>
    <w:rsid w:val="59790F59"/>
    <w:rsid w:val="59813C7D"/>
    <w:rsid w:val="59922FEE"/>
    <w:rsid w:val="59967ADE"/>
    <w:rsid w:val="599D70BF"/>
    <w:rsid w:val="59AA358A"/>
    <w:rsid w:val="59D22C0A"/>
    <w:rsid w:val="59D54D72"/>
    <w:rsid w:val="59DA7E11"/>
    <w:rsid w:val="59DF5DD6"/>
    <w:rsid w:val="59E04ACF"/>
    <w:rsid w:val="59E20756"/>
    <w:rsid w:val="59E22D24"/>
    <w:rsid w:val="59E3105A"/>
    <w:rsid w:val="59E72334"/>
    <w:rsid w:val="59F04B79"/>
    <w:rsid w:val="5A0F163F"/>
    <w:rsid w:val="5A35629B"/>
    <w:rsid w:val="5A371FB4"/>
    <w:rsid w:val="5A495FD2"/>
    <w:rsid w:val="5A597242"/>
    <w:rsid w:val="5A5D23AA"/>
    <w:rsid w:val="5A624C47"/>
    <w:rsid w:val="5A666BB9"/>
    <w:rsid w:val="5A695F9F"/>
    <w:rsid w:val="5A720281"/>
    <w:rsid w:val="5A80310D"/>
    <w:rsid w:val="5AAC3332"/>
    <w:rsid w:val="5ABD1D13"/>
    <w:rsid w:val="5ACA2D8D"/>
    <w:rsid w:val="5AE07498"/>
    <w:rsid w:val="5AEE790B"/>
    <w:rsid w:val="5AFF46AA"/>
    <w:rsid w:val="5B0456E2"/>
    <w:rsid w:val="5B0B3B75"/>
    <w:rsid w:val="5B123E7E"/>
    <w:rsid w:val="5B177832"/>
    <w:rsid w:val="5B1D7FF1"/>
    <w:rsid w:val="5B1E5FDD"/>
    <w:rsid w:val="5B2F0ECA"/>
    <w:rsid w:val="5B4B28EC"/>
    <w:rsid w:val="5B5F2152"/>
    <w:rsid w:val="5B600AE3"/>
    <w:rsid w:val="5B6E2A65"/>
    <w:rsid w:val="5B9338CE"/>
    <w:rsid w:val="5BAA5AC3"/>
    <w:rsid w:val="5BBA21BD"/>
    <w:rsid w:val="5BBD262F"/>
    <w:rsid w:val="5BBE7ADC"/>
    <w:rsid w:val="5BEC4018"/>
    <w:rsid w:val="5BED775E"/>
    <w:rsid w:val="5C016E7B"/>
    <w:rsid w:val="5C055763"/>
    <w:rsid w:val="5C0A46DA"/>
    <w:rsid w:val="5C2243D3"/>
    <w:rsid w:val="5C31459D"/>
    <w:rsid w:val="5C35112C"/>
    <w:rsid w:val="5C423D51"/>
    <w:rsid w:val="5C423F4D"/>
    <w:rsid w:val="5C583771"/>
    <w:rsid w:val="5C657420"/>
    <w:rsid w:val="5C763BF7"/>
    <w:rsid w:val="5C8005D2"/>
    <w:rsid w:val="5C910581"/>
    <w:rsid w:val="5CD25F95"/>
    <w:rsid w:val="5CEC55E4"/>
    <w:rsid w:val="5D0564C4"/>
    <w:rsid w:val="5D10388D"/>
    <w:rsid w:val="5D12309E"/>
    <w:rsid w:val="5D1A5172"/>
    <w:rsid w:val="5D1F707D"/>
    <w:rsid w:val="5D2337C1"/>
    <w:rsid w:val="5D26772D"/>
    <w:rsid w:val="5D2F3AF8"/>
    <w:rsid w:val="5D3778FE"/>
    <w:rsid w:val="5D5D1495"/>
    <w:rsid w:val="5D616655"/>
    <w:rsid w:val="5D7C348F"/>
    <w:rsid w:val="5D96766E"/>
    <w:rsid w:val="5DA6050C"/>
    <w:rsid w:val="5DB8393B"/>
    <w:rsid w:val="5DBB5A53"/>
    <w:rsid w:val="5DC626C8"/>
    <w:rsid w:val="5DE13E62"/>
    <w:rsid w:val="5DE20FD7"/>
    <w:rsid w:val="5DE56814"/>
    <w:rsid w:val="5DE824EB"/>
    <w:rsid w:val="5DE93B9C"/>
    <w:rsid w:val="5E114DA5"/>
    <w:rsid w:val="5E1558AE"/>
    <w:rsid w:val="5E2B43ED"/>
    <w:rsid w:val="5E371424"/>
    <w:rsid w:val="5E461FDE"/>
    <w:rsid w:val="5E4B1131"/>
    <w:rsid w:val="5E532196"/>
    <w:rsid w:val="5E671A49"/>
    <w:rsid w:val="5E6B5292"/>
    <w:rsid w:val="5E720682"/>
    <w:rsid w:val="5E9D77E8"/>
    <w:rsid w:val="5EA32622"/>
    <w:rsid w:val="5EAE7F91"/>
    <w:rsid w:val="5EB1795B"/>
    <w:rsid w:val="5EB518DF"/>
    <w:rsid w:val="5EC96260"/>
    <w:rsid w:val="5ED30E8D"/>
    <w:rsid w:val="5ED8447E"/>
    <w:rsid w:val="5EE93FDC"/>
    <w:rsid w:val="5EFC0503"/>
    <w:rsid w:val="5EFE3246"/>
    <w:rsid w:val="5F0637F4"/>
    <w:rsid w:val="5F076D88"/>
    <w:rsid w:val="5F243ED8"/>
    <w:rsid w:val="5F2A085F"/>
    <w:rsid w:val="5F42120E"/>
    <w:rsid w:val="5F432F67"/>
    <w:rsid w:val="5F5D4EEC"/>
    <w:rsid w:val="5F6C49D7"/>
    <w:rsid w:val="5F835FC7"/>
    <w:rsid w:val="5F8E477B"/>
    <w:rsid w:val="5F9253C0"/>
    <w:rsid w:val="5F95080F"/>
    <w:rsid w:val="5FC83CCE"/>
    <w:rsid w:val="5FCD5990"/>
    <w:rsid w:val="5FCF3D4A"/>
    <w:rsid w:val="5FDE374D"/>
    <w:rsid w:val="5FEA46E0"/>
    <w:rsid w:val="5FEB7BC5"/>
    <w:rsid w:val="5FEF7F48"/>
    <w:rsid w:val="5FF2672B"/>
    <w:rsid w:val="5FF468B3"/>
    <w:rsid w:val="5FF53651"/>
    <w:rsid w:val="5FF6714C"/>
    <w:rsid w:val="5FF77890"/>
    <w:rsid w:val="604A33D1"/>
    <w:rsid w:val="60643091"/>
    <w:rsid w:val="60651FB9"/>
    <w:rsid w:val="607F7E6E"/>
    <w:rsid w:val="60831571"/>
    <w:rsid w:val="609123F9"/>
    <w:rsid w:val="60A47D6E"/>
    <w:rsid w:val="60CA4511"/>
    <w:rsid w:val="60EB1714"/>
    <w:rsid w:val="60EC20C5"/>
    <w:rsid w:val="60F03F78"/>
    <w:rsid w:val="60F062ED"/>
    <w:rsid w:val="60F71C75"/>
    <w:rsid w:val="61014B8D"/>
    <w:rsid w:val="610C038F"/>
    <w:rsid w:val="61115809"/>
    <w:rsid w:val="61184FCE"/>
    <w:rsid w:val="612962E8"/>
    <w:rsid w:val="61296F3B"/>
    <w:rsid w:val="613D2F35"/>
    <w:rsid w:val="61417323"/>
    <w:rsid w:val="6154422A"/>
    <w:rsid w:val="615B2703"/>
    <w:rsid w:val="615F2EAC"/>
    <w:rsid w:val="616F38B2"/>
    <w:rsid w:val="61720E31"/>
    <w:rsid w:val="61721CA7"/>
    <w:rsid w:val="617265E3"/>
    <w:rsid w:val="618C632A"/>
    <w:rsid w:val="61946007"/>
    <w:rsid w:val="61AF16FF"/>
    <w:rsid w:val="61B551C2"/>
    <w:rsid w:val="61C97AEE"/>
    <w:rsid w:val="61D27B22"/>
    <w:rsid w:val="61D41BE3"/>
    <w:rsid w:val="61E937C6"/>
    <w:rsid w:val="61FA4982"/>
    <w:rsid w:val="620B560A"/>
    <w:rsid w:val="621C0D9D"/>
    <w:rsid w:val="62214605"/>
    <w:rsid w:val="62220916"/>
    <w:rsid w:val="62282AA3"/>
    <w:rsid w:val="622B611D"/>
    <w:rsid w:val="623D6CC3"/>
    <w:rsid w:val="62552728"/>
    <w:rsid w:val="626601DA"/>
    <w:rsid w:val="62830E1C"/>
    <w:rsid w:val="628C6563"/>
    <w:rsid w:val="628D1C8A"/>
    <w:rsid w:val="62A82F82"/>
    <w:rsid w:val="62AF3106"/>
    <w:rsid w:val="62B43AD3"/>
    <w:rsid w:val="62BA36B6"/>
    <w:rsid w:val="62BC0BF9"/>
    <w:rsid w:val="62BD1570"/>
    <w:rsid w:val="62C76F5B"/>
    <w:rsid w:val="62CA25A7"/>
    <w:rsid w:val="62E74734"/>
    <w:rsid w:val="62EA2F17"/>
    <w:rsid w:val="62ED7268"/>
    <w:rsid w:val="62F272B9"/>
    <w:rsid w:val="62F65CE9"/>
    <w:rsid w:val="62F84FBA"/>
    <w:rsid w:val="62FC7146"/>
    <w:rsid w:val="62FE676C"/>
    <w:rsid w:val="63025DDD"/>
    <w:rsid w:val="630A55C0"/>
    <w:rsid w:val="631367FF"/>
    <w:rsid w:val="63155479"/>
    <w:rsid w:val="632D532F"/>
    <w:rsid w:val="63331C7D"/>
    <w:rsid w:val="63372288"/>
    <w:rsid w:val="63454778"/>
    <w:rsid w:val="637864A7"/>
    <w:rsid w:val="637F5897"/>
    <w:rsid w:val="63826516"/>
    <w:rsid w:val="638631F8"/>
    <w:rsid w:val="638C24E6"/>
    <w:rsid w:val="63927568"/>
    <w:rsid w:val="63975781"/>
    <w:rsid w:val="63A436A9"/>
    <w:rsid w:val="63AF74DC"/>
    <w:rsid w:val="63D77671"/>
    <w:rsid w:val="63E41600"/>
    <w:rsid w:val="63EA2375"/>
    <w:rsid w:val="63F50164"/>
    <w:rsid w:val="63FD0601"/>
    <w:rsid w:val="63FF0FC8"/>
    <w:rsid w:val="64096CD9"/>
    <w:rsid w:val="641150B2"/>
    <w:rsid w:val="64144421"/>
    <w:rsid w:val="64163F2A"/>
    <w:rsid w:val="641B0643"/>
    <w:rsid w:val="641E6213"/>
    <w:rsid w:val="64215987"/>
    <w:rsid w:val="642A4B42"/>
    <w:rsid w:val="642B7590"/>
    <w:rsid w:val="643416FF"/>
    <w:rsid w:val="64356146"/>
    <w:rsid w:val="643642C5"/>
    <w:rsid w:val="643A7875"/>
    <w:rsid w:val="64453F59"/>
    <w:rsid w:val="644E403A"/>
    <w:rsid w:val="6461518D"/>
    <w:rsid w:val="646529FA"/>
    <w:rsid w:val="64740161"/>
    <w:rsid w:val="647D016E"/>
    <w:rsid w:val="649751C7"/>
    <w:rsid w:val="64A1069C"/>
    <w:rsid w:val="64A60054"/>
    <w:rsid w:val="64BE20B4"/>
    <w:rsid w:val="64BF187A"/>
    <w:rsid w:val="64C44CCE"/>
    <w:rsid w:val="64C56911"/>
    <w:rsid w:val="64C821B9"/>
    <w:rsid w:val="64CA20C1"/>
    <w:rsid w:val="64D634D0"/>
    <w:rsid w:val="64D65CFB"/>
    <w:rsid w:val="64DA76DE"/>
    <w:rsid w:val="64DD6A6F"/>
    <w:rsid w:val="64EA33D4"/>
    <w:rsid w:val="64F16511"/>
    <w:rsid w:val="64FD253E"/>
    <w:rsid w:val="65156162"/>
    <w:rsid w:val="651771CA"/>
    <w:rsid w:val="6529113A"/>
    <w:rsid w:val="652E506F"/>
    <w:rsid w:val="654A30A6"/>
    <w:rsid w:val="65546BF0"/>
    <w:rsid w:val="655B36E5"/>
    <w:rsid w:val="655B398A"/>
    <w:rsid w:val="65646CE3"/>
    <w:rsid w:val="65683F39"/>
    <w:rsid w:val="656B52A7"/>
    <w:rsid w:val="65711400"/>
    <w:rsid w:val="65734A46"/>
    <w:rsid w:val="65752972"/>
    <w:rsid w:val="65804918"/>
    <w:rsid w:val="65861467"/>
    <w:rsid w:val="659A2292"/>
    <w:rsid w:val="65A90B99"/>
    <w:rsid w:val="65AB05C6"/>
    <w:rsid w:val="65BC37F3"/>
    <w:rsid w:val="65E364C1"/>
    <w:rsid w:val="65F30067"/>
    <w:rsid w:val="65FE7ECD"/>
    <w:rsid w:val="66013686"/>
    <w:rsid w:val="66044FCB"/>
    <w:rsid w:val="66106E6A"/>
    <w:rsid w:val="662446C4"/>
    <w:rsid w:val="66296715"/>
    <w:rsid w:val="662C378C"/>
    <w:rsid w:val="663B6ADC"/>
    <w:rsid w:val="664E34EF"/>
    <w:rsid w:val="66630BDC"/>
    <w:rsid w:val="66756A79"/>
    <w:rsid w:val="667A65D6"/>
    <w:rsid w:val="66861EE5"/>
    <w:rsid w:val="668C1130"/>
    <w:rsid w:val="66925AD1"/>
    <w:rsid w:val="66942BF7"/>
    <w:rsid w:val="66AC4B5E"/>
    <w:rsid w:val="66B506E4"/>
    <w:rsid w:val="66BB0461"/>
    <w:rsid w:val="66C65A1B"/>
    <w:rsid w:val="66F71181"/>
    <w:rsid w:val="67090666"/>
    <w:rsid w:val="671C2656"/>
    <w:rsid w:val="672828C1"/>
    <w:rsid w:val="672F3320"/>
    <w:rsid w:val="67386679"/>
    <w:rsid w:val="673F160B"/>
    <w:rsid w:val="67434155"/>
    <w:rsid w:val="674C0E45"/>
    <w:rsid w:val="674D494E"/>
    <w:rsid w:val="674D72CB"/>
    <w:rsid w:val="67585BAA"/>
    <w:rsid w:val="675B6F5A"/>
    <w:rsid w:val="675C1BD3"/>
    <w:rsid w:val="675D2DF2"/>
    <w:rsid w:val="675D60DF"/>
    <w:rsid w:val="67626E36"/>
    <w:rsid w:val="676D1B8A"/>
    <w:rsid w:val="67786F64"/>
    <w:rsid w:val="677C589A"/>
    <w:rsid w:val="679B2C15"/>
    <w:rsid w:val="67A82350"/>
    <w:rsid w:val="67A906E2"/>
    <w:rsid w:val="67C9107F"/>
    <w:rsid w:val="67DD2D7C"/>
    <w:rsid w:val="68195954"/>
    <w:rsid w:val="681A7B2C"/>
    <w:rsid w:val="681E3C89"/>
    <w:rsid w:val="6820411F"/>
    <w:rsid w:val="68237894"/>
    <w:rsid w:val="68295FC1"/>
    <w:rsid w:val="682D3D04"/>
    <w:rsid w:val="682E6F37"/>
    <w:rsid w:val="683706DE"/>
    <w:rsid w:val="68670CE4"/>
    <w:rsid w:val="68686EC2"/>
    <w:rsid w:val="686F63BE"/>
    <w:rsid w:val="68715FD6"/>
    <w:rsid w:val="688F6075"/>
    <w:rsid w:val="68917D64"/>
    <w:rsid w:val="689659F3"/>
    <w:rsid w:val="689A2F0D"/>
    <w:rsid w:val="689E42BA"/>
    <w:rsid w:val="68A65B7D"/>
    <w:rsid w:val="68AC2929"/>
    <w:rsid w:val="68C31F72"/>
    <w:rsid w:val="68CA1553"/>
    <w:rsid w:val="68D7295C"/>
    <w:rsid w:val="68DC3186"/>
    <w:rsid w:val="68DE0B5A"/>
    <w:rsid w:val="68EC149F"/>
    <w:rsid w:val="68F55EA4"/>
    <w:rsid w:val="690600B1"/>
    <w:rsid w:val="692544AC"/>
    <w:rsid w:val="69370BCC"/>
    <w:rsid w:val="693A31F6"/>
    <w:rsid w:val="6941314D"/>
    <w:rsid w:val="6944439E"/>
    <w:rsid w:val="69540E1C"/>
    <w:rsid w:val="69577938"/>
    <w:rsid w:val="695E7357"/>
    <w:rsid w:val="69604278"/>
    <w:rsid w:val="696D6E0C"/>
    <w:rsid w:val="697429C9"/>
    <w:rsid w:val="698E181D"/>
    <w:rsid w:val="69963556"/>
    <w:rsid w:val="69996AF4"/>
    <w:rsid w:val="69A31B98"/>
    <w:rsid w:val="69A448C0"/>
    <w:rsid w:val="69A578CA"/>
    <w:rsid w:val="69A8196A"/>
    <w:rsid w:val="69BE2739"/>
    <w:rsid w:val="69C41DE7"/>
    <w:rsid w:val="69D276F2"/>
    <w:rsid w:val="69D65AA7"/>
    <w:rsid w:val="69F47232"/>
    <w:rsid w:val="69F84CB8"/>
    <w:rsid w:val="69FA4299"/>
    <w:rsid w:val="69FC5CA8"/>
    <w:rsid w:val="6A220C3A"/>
    <w:rsid w:val="6A2313E5"/>
    <w:rsid w:val="6A237E16"/>
    <w:rsid w:val="6A2A6238"/>
    <w:rsid w:val="6A304492"/>
    <w:rsid w:val="6A3644EB"/>
    <w:rsid w:val="6A42067F"/>
    <w:rsid w:val="6A4A74AB"/>
    <w:rsid w:val="6A5512F0"/>
    <w:rsid w:val="6A8614A9"/>
    <w:rsid w:val="6A87262F"/>
    <w:rsid w:val="6A8D2838"/>
    <w:rsid w:val="6A8F08C3"/>
    <w:rsid w:val="6A9369BC"/>
    <w:rsid w:val="6AB36BD3"/>
    <w:rsid w:val="6AB57FE0"/>
    <w:rsid w:val="6AB9362D"/>
    <w:rsid w:val="6AC10335"/>
    <w:rsid w:val="6ACA45CB"/>
    <w:rsid w:val="6ACE262E"/>
    <w:rsid w:val="6AD63AA3"/>
    <w:rsid w:val="6AE9654C"/>
    <w:rsid w:val="6AEE583D"/>
    <w:rsid w:val="6AFD3A03"/>
    <w:rsid w:val="6B202D97"/>
    <w:rsid w:val="6B23644F"/>
    <w:rsid w:val="6B291C2C"/>
    <w:rsid w:val="6B3C600C"/>
    <w:rsid w:val="6B3D62EE"/>
    <w:rsid w:val="6B564B7E"/>
    <w:rsid w:val="6B623954"/>
    <w:rsid w:val="6B6C68F1"/>
    <w:rsid w:val="6B6F018F"/>
    <w:rsid w:val="6B7B61B2"/>
    <w:rsid w:val="6B87197D"/>
    <w:rsid w:val="6B92389D"/>
    <w:rsid w:val="6B99520C"/>
    <w:rsid w:val="6BB26611"/>
    <w:rsid w:val="6BB87D88"/>
    <w:rsid w:val="6BC205E8"/>
    <w:rsid w:val="6BC51FA8"/>
    <w:rsid w:val="6BCA61D7"/>
    <w:rsid w:val="6BDC3AFD"/>
    <w:rsid w:val="6BE048F7"/>
    <w:rsid w:val="6BE91C03"/>
    <w:rsid w:val="6BFF32A2"/>
    <w:rsid w:val="6BFF530D"/>
    <w:rsid w:val="6C0522B8"/>
    <w:rsid w:val="6C126468"/>
    <w:rsid w:val="6C1C5CEA"/>
    <w:rsid w:val="6C257DC9"/>
    <w:rsid w:val="6C315C99"/>
    <w:rsid w:val="6C345DAE"/>
    <w:rsid w:val="6C384A25"/>
    <w:rsid w:val="6C42491A"/>
    <w:rsid w:val="6C6C1C6A"/>
    <w:rsid w:val="6C81017A"/>
    <w:rsid w:val="6C88775B"/>
    <w:rsid w:val="6C996AEB"/>
    <w:rsid w:val="6CAC3500"/>
    <w:rsid w:val="6CB93DB8"/>
    <w:rsid w:val="6CBC4812"/>
    <w:rsid w:val="6CBE7C32"/>
    <w:rsid w:val="6CBF589F"/>
    <w:rsid w:val="6CCB41FD"/>
    <w:rsid w:val="6CD801AD"/>
    <w:rsid w:val="6CDD4E4A"/>
    <w:rsid w:val="6CE43518"/>
    <w:rsid w:val="6CFA519A"/>
    <w:rsid w:val="6D125276"/>
    <w:rsid w:val="6D262E8B"/>
    <w:rsid w:val="6D2A4515"/>
    <w:rsid w:val="6D43420A"/>
    <w:rsid w:val="6D4D32CD"/>
    <w:rsid w:val="6D5B50DE"/>
    <w:rsid w:val="6D6005AA"/>
    <w:rsid w:val="6D664231"/>
    <w:rsid w:val="6D761CA9"/>
    <w:rsid w:val="6D76514C"/>
    <w:rsid w:val="6D9B0D6A"/>
    <w:rsid w:val="6DA46816"/>
    <w:rsid w:val="6DA66F44"/>
    <w:rsid w:val="6DA915BA"/>
    <w:rsid w:val="6DAD3181"/>
    <w:rsid w:val="6DAD38D3"/>
    <w:rsid w:val="6DC9627D"/>
    <w:rsid w:val="6DD10C8D"/>
    <w:rsid w:val="6DE06347"/>
    <w:rsid w:val="6DE309C1"/>
    <w:rsid w:val="6E05108D"/>
    <w:rsid w:val="6E166FE8"/>
    <w:rsid w:val="6E2711F5"/>
    <w:rsid w:val="6E292877"/>
    <w:rsid w:val="6E2C680B"/>
    <w:rsid w:val="6E364499"/>
    <w:rsid w:val="6E414065"/>
    <w:rsid w:val="6E461E74"/>
    <w:rsid w:val="6E507FCB"/>
    <w:rsid w:val="6E5518BE"/>
    <w:rsid w:val="6E6066C1"/>
    <w:rsid w:val="6E872B7F"/>
    <w:rsid w:val="6E9830C7"/>
    <w:rsid w:val="6E9B1402"/>
    <w:rsid w:val="6EA478D3"/>
    <w:rsid w:val="6EB1286D"/>
    <w:rsid w:val="6EBE69D3"/>
    <w:rsid w:val="6EC267E0"/>
    <w:rsid w:val="6EEE4418"/>
    <w:rsid w:val="6EF820EC"/>
    <w:rsid w:val="6EF91A4D"/>
    <w:rsid w:val="6EFA2466"/>
    <w:rsid w:val="6EFE1D7B"/>
    <w:rsid w:val="6F0B6CBF"/>
    <w:rsid w:val="6F127C79"/>
    <w:rsid w:val="6F2A1462"/>
    <w:rsid w:val="6F4105E7"/>
    <w:rsid w:val="6F483F88"/>
    <w:rsid w:val="6F4950E6"/>
    <w:rsid w:val="6F4A2574"/>
    <w:rsid w:val="6F551CD6"/>
    <w:rsid w:val="6F6D3884"/>
    <w:rsid w:val="6F771F99"/>
    <w:rsid w:val="6F795A80"/>
    <w:rsid w:val="6F821DE4"/>
    <w:rsid w:val="6F8C57B4"/>
    <w:rsid w:val="6F9E69BA"/>
    <w:rsid w:val="6FAC4CC7"/>
    <w:rsid w:val="6FAD1286"/>
    <w:rsid w:val="6FB8351F"/>
    <w:rsid w:val="6FBA7F8B"/>
    <w:rsid w:val="6FC560EF"/>
    <w:rsid w:val="6FD35C9D"/>
    <w:rsid w:val="6FDD16C9"/>
    <w:rsid w:val="6FE253D4"/>
    <w:rsid w:val="6FE50B63"/>
    <w:rsid w:val="6FEB5085"/>
    <w:rsid w:val="6FEE2B5C"/>
    <w:rsid w:val="6FF73B09"/>
    <w:rsid w:val="6FF93836"/>
    <w:rsid w:val="6FFE4C5A"/>
    <w:rsid w:val="70015A0B"/>
    <w:rsid w:val="7010570A"/>
    <w:rsid w:val="7015611E"/>
    <w:rsid w:val="70175251"/>
    <w:rsid w:val="702264D1"/>
    <w:rsid w:val="70273DFF"/>
    <w:rsid w:val="702E3A97"/>
    <w:rsid w:val="703D59E0"/>
    <w:rsid w:val="704137A5"/>
    <w:rsid w:val="70456A8A"/>
    <w:rsid w:val="704A2F79"/>
    <w:rsid w:val="706F39E7"/>
    <w:rsid w:val="7071096E"/>
    <w:rsid w:val="7089502D"/>
    <w:rsid w:val="709761F0"/>
    <w:rsid w:val="709F1517"/>
    <w:rsid w:val="70A927D8"/>
    <w:rsid w:val="70B00632"/>
    <w:rsid w:val="70B1451E"/>
    <w:rsid w:val="70B57299"/>
    <w:rsid w:val="70C64CF5"/>
    <w:rsid w:val="70CF5ED8"/>
    <w:rsid w:val="70DB2D54"/>
    <w:rsid w:val="70DD6568"/>
    <w:rsid w:val="70E76FDB"/>
    <w:rsid w:val="70F133F4"/>
    <w:rsid w:val="71101DA4"/>
    <w:rsid w:val="71153587"/>
    <w:rsid w:val="712B2DAA"/>
    <w:rsid w:val="712D1122"/>
    <w:rsid w:val="71397DA9"/>
    <w:rsid w:val="713D74E8"/>
    <w:rsid w:val="714F0151"/>
    <w:rsid w:val="71587351"/>
    <w:rsid w:val="716163D5"/>
    <w:rsid w:val="71662034"/>
    <w:rsid w:val="71685DAD"/>
    <w:rsid w:val="716D6FE0"/>
    <w:rsid w:val="71704400"/>
    <w:rsid w:val="71706A0F"/>
    <w:rsid w:val="71775A02"/>
    <w:rsid w:val="717D727A"/>
    <w:rsid w:val="71900E5F"/>
    <w:rsid w:val="71A53074"/>
    <w:rsid w:val="71B07FF4"/>
    <w:rsid w:val="71B83F10"/>
    <w:rsid w:val="71B903B6"/>
    <w:rsid w:val="71D02566"/>
    <w:rsid w:val="71D04CD8"/>
    <w:rsid w:val="71E461B2"/>
    <w:rsid w:val="71F30AAF"/>
    <w:rsid w:val="71FA201D"/>
    <w:rsid w:val="72203F10"/>
    <w:rsid w:val="72254599"/>
    <w:rsid w:val="722C2B09"/>
    <w:rsid w:val="72370847"/>
    <w:rsid w:val="72395C5E"/>
    <w:rsid w:val="723D6AC8"/>
    <w:rsid w:val="72475501"/>
    <w:rsid w:val="725928EB"/>
    <w:rsid w:val="726E73F3"/>
    <w:rsid w:val="727C44F7"/>
    <w:rsid w:val="727C57FA"/>
    <w:rsid w:val="72873EE0"/>
    <w:rsid w:val="72897D89"/>
    <w:rsid w:val="728A0953"/>
    <w:rsid w:val="729967E3"/>
    <w:rsid w:val="72AD517D"/>
    <w:rsid w:val="72C4788F"/>
    <w:rsid w:val="72C71CBC"/>
    <w:rsid w:val="72F243C0"/>
    <w:rsid w:val="72F86CBC"/>
    <w:rsid w:val="730B329A"/>
    <w:rsid w:val="73102557"/>
    <w:rsid w:val="73133612"/>
    <w:rsid w:val="73285AAA"/>
    <w:rsid w:val="73291C23"/>
    <w:rsid w:val="73296F23"/>
    <w:rsid w:val="732E1068"/>
    <w:rsid w:val="73411E92"/>
    <w:rsid w:val="73441CC9"/>
    <w:rsid w:val="73461B31"/>
    <w:rsid w:val="734759A4"/>
    <w:rsid w:val="735A34D3"/>
    <w:rsid w:val="736D6C48"/>
    <w:rsid w:val="73746C86"/>
    <w:rsid w:val="737547B1"/>
    <w:rsid w:val="7399049F"/>
    <w:rsid w:val="73A35537"/>
    <w:rsid w:val="73CC2623"/>
    <w:rsid w:val="73D31F55"/>
    <w:rsid w:val="73E4432F"/>
    <w:rsid w:val="73FF369E"/>
    <w:rsid w:val="74017DF2"/>
    <w:rsid w:val="740B2036"/>
    <w:rsid w:val="741A4603"/>
    <w:rsid w:val="741D379F"/>
    <w:rsid w:val="741E2752"/>
    <w:rsid w:val="741F5B06"/>
    <w:rsid w:val="742850B2"/>
    <w:rsid w:val="74291C52"/>
    <w:rsid w:val="74322ECB"/>
    <w:rsid w:val="74367F1C"/>
    <w:rsid w:val="743862F7"/>
    <w:rsid w:val="745D2AE2"/>
    <w:rsid w:val="7460673E"/>
    <w:rsid w:val="746C5F76"/>
    <w:rsid w:val="746F3105"/>
    <w:rsid w:val="74730F39"/>
    <w:rsid w:val="74787739"/>
    <w:rsid w:val="747C351C"/>
    <w:rsid w:val="749436BC"/>
    <w:rsid w:val="749869A9"/>
    <w:rsid w:val="749E0A49"/>
    <w:rsid w:val="749E60E0"/>
    <w:rsid w:val="74AB66DC"/>
    <w:rsid w:val="74C620A5"/>
    <w:rsid w:val="74C83A73"/>
    <w:rsid w:val="74D139D1"/>
    <w:rsid w:val="74DA2B1D"/>
    <w:rsid w:val="74DD464D"/>
    <w:rsid w:val="74EC0AA3"/>
    <w:rsid w:val="74FB14A6"/>
    <w:rsid w:val="75034057"/>
    <w:rsid w:val="750E0C93"/>
    <w:rsid w:val="75114BE9"/>
    <w:rsid w:val="75180C02"/>
    <w:rsid w:val="751A5610"/>
    <w:rsid w:val="751F08CB"/>
    <w:rsid w:val="75331A99"/>
    <w:rsid w:val="75357CC8"/>
    <w:rsid w:val="75380E3C"/>
    <w:rsid w:val="753F5076"/>
    <w:rsid w:val="7547341D"/>
    <w:rsid w:val="75491A51"/>
    <w:rsid w:val="755239FC"/>
    <w:rsid w:val="7554293A"/>
    <w:rsid w:val="755B45F6"/>
    <w:rsid w:val="755D18D0"/>
    <w:rsid w:val="75676B5C"/>
    <w:rsid w:val="757D27A8"/>
    <w:rsid w:val="75A86778"/>
    <w:rsid w:val="75B66C09"/>
    <w:rsid w:val="75CB4B5C"/>
    <w:rsid w:val="75DF4163"/>
    <w:rsid w:val="75E74A69"/>
    <w:rsid w:val="75E75140"/>
    <w:rsid w:val="75EC30C0"/>
    <w:rsid w:val="75F407B2"/>
    <w:rsid w:val="75FC03D5"/>
    <w:rsid w:val="760B4F58"/>
    <w:rsid w:val="761D53B8"/>
    <w:rsid w:val="762304F4"/>
    <w:rsid w:val="76253F25"/>
    <w:rsid w:val="76304881"/>
    <w:rsid w:val="76327118"/>
    <w:rsid w:val="76391AC6"/>
    <w:rsid w:val="7641171E"/>
    <w:rsid w:val="76427487"/>
    <w:rsid w:val="76465F91"/>
    <w:rsid w:val="764E043C"/>
    <w:rsid w:val="76595CC4"/>
    <w:rsid w:val="76642B6A"/>
    <w:rsid w:val="767335E5"/>
    <w:rsid w:val="767B0330"/>
    <w:rsid w:val="76885999"/>
    <w:rsid w:val="768A67D0"/>
    <w:rsid w:val="7691545E"/>
    <w:rsid w:val="769B3C4C"/>
    <w:rsid w:val="76A70496"/>
    <w:rsid w:val="76BB4E3D"/>
    <w:rsid w:val="76C032C3"/>
    <w:rsid w:val="76EC725A"/>
    <w:rsid w:val="76F00ACA"/>
    <w:rsid w:val="770A7CF0"/>
    <w:rsid w:val="770D0A0F"/>
    <w:rsid w:val="77103074"/>
    <w:rsid w:val="772B58B2"/>
    <w:rsid w:val="772E7A2D"/>
    <w:rsid w:val="773849B7"/>
    <w:rsid w:val="77390327"/>
    <w:rsid w:val="77480629"/>
    <w:rsid w:val="774B7D02"/>
    <w:rsid w:val="774D54F1"/>
    <w:rsid w:val="77585F7B"/>
    <w:rsid w:val="775A639C"/>
    <w:rsid w:val="775F555C"/>
    <w:rsid w:val="776C7EF0"/>
    <w:rsid w:val="776E5F40"/>
    <w:rsid w:val="77904339"/>
    <w:rsid w:val="779F1CDF"/>
    <w:rsid w:val="77A90002"/>
    <w:rsid w:val="77B36ADD"/>
    <w:rsid w:val="77C74F70"/>
    <w:rsid w:val="77CA0412"/>
    <w:rsid w:val="77D5404E"/>
    <w:rsid w:val="77EE068E"/>
    <w:rsid w:val="78081EAE"/>
    <w:rsid w:val="780E77C4"/>
    <w:rsid w:val="781640BC"/>
    <w:rsid w:val="781A47C6"/>
    <w:rsid w:val="78285D1F"/>
    <w:rsid w:val="78411F23"/>
    <w:rsid w:val="7844495E"/>
    <w:rsid w:val="784564B9"/>
    <w:rsid w:val="784D0B26"/>
    <w:rsid w:val="784E737B"/>
    <w:rsid w:val="78653FF1"/>
    <w:rsid w:val="786C000E"/>
    <w:rsid w:val="786F17CF"/>
    <w:rsid w:val="786F5C73"/>
    <w:rsid w:val="7876453C"/>
    <w:rsid w:val="78833532"/>
    <w:rsid w:val="78880EFC"/>
    <w:rsid w:val="78922B2F"/>
    <w:rsid w:val="78943F6D"/>
    <w:rsid w:val="78971E65"/>
    <w:rsid w:val="78A65806"/>
    <w:rsid w:val="78AA1849"/>
    <w:rsid w:val="78AC273E"/>
    <w:rsid w:val="78B97F53"/>
    <w:rsid w:val="78C1627A"/>
    <w:rsid w:val="78C22911"/>
    <w:rsid w:val="78CB4ECB"/>
    <w:rsid w:val="78DC497A"/>
    <w:rsid w:val="78E44BDD"/>
    <w:rsid w:val="78EC1071"/>
    <w:rsid w:val="78FA2E15"/>
    <w:rsid w:val="79006B39"/>
    <w:rsid w:val="79167C16"/>
    <w:rsid w:val="79386064"/>
    <w:rsid w:val="793B065C"/>
    <w:rsid w:val="793B751F"/>
    <w:rsid w:val="793D367B"/>
    <w:rsid w:val="793E1645"/>
    <w:rsid w:val="794E02E6"/>
    <w:rsid w:val="79515378"/>
    <w:rsid w:val="795924A5"/>
    <w:rsid w:val="798D1C9D"/>
    <w:rsid w:val="79AF7499"/>
    <w:rsid w:val="79BA116F"/>
    <w:rsid w:val="79C22A8A"/>
    <w:rsid w:val="79C8388C"/>
    <w:rsid w:val="79D67140"/>
    <w:rsid w:val="79DC57BD"/>
    <w:rsid w:val="79ED6E4F"/>
    <w:rsid w:val="79FD0865"/>
    <w:rsid w:val="79FF3026"/>
    <w:rsid w:val="7A1C7734"/>
    <w:rsid w:val="7A1E6840"/>
    <w:rsid w:val="7A286DDC"/>
    <w:rsid w:val="7A5E7D4D"/>
    <w:rsid w:val="7A6F3D08"/>
    <w:rsid w:val="7A745707"/>
    <w:rsid w:val="7A7C34B8"/>
    <w:rsid w:val="7A872C09"/>
    <w:rsid w:val="7A925730"/>
    <w:rsid w:val="7A9C5DCD"/>
    <w:rsid w:val="7AAB1018"/>
    <w:rsid w:val="7AB368BE"/>
    <w:rsid w:val="7ABB5223"/>
    <w:rsid w:val="7AC36A5F"/>
    <w:rsid w:val="7AC90ED6"/>
    <w:rsid w:val="7ACD6C80"/>
    <w:rsid w:val="7ACD6E73"/>
    <w:rsid w:val="7AEA338E"/>
    <w:rsid w:val="7AFF14E8"/>
    <w:rsid w:val="7B027A31"/>
    <w:rsid w:val="7B1C4D99"/>
    <w:rsid w:val="7B2368A0"/>
    <w:rsid w:val="7B394AB4"/>
    <w:rsid w:val="7B5A5DEF"/>
    <w:rsid w:val="7B5F26B0"/>
    <w:rsid w:val="7B604644"/>
    <w:rsid w:val="7B6A1D76"/>
    <w:rsid w:val="7B73045D"/>
    <w:rsid w:val="7B767318"/>
    <w:rsid w:val="7B83215E"/>
    <w:rsid w:val="7B8435BF"/>
    <w:rsid w:val="7BA4391E"/>
    <w:rsid w:val="7BAE4B8D"/>
    <w:rsid w:val="7BB60F44"/>
    <w:rsid w:val="7BCF76DB"/>
    <w:rsid w:val="7BD43FB4"/>
    <w:rsid w:val="7BD74E57"/>
    <w:rsid w:val="7BDF2349"/>
    <w:rsid w:val="7BE73D72"/>
    <w:rsid w:val="7BF24976"/>
    <w:rsid w:val="7BF80211"/>
    <w:rsid w:val="7C0112BB"/>
    <w:rsid w:val="7C06069C"/>
    <w:rsid w:val="7C0B52A0"/>
    <w:rsid w:val="7C296138"/>
    <w:rsid w:val="7C32323F"/>
    <w:rsid w:val="7C4A67DB"/>
    <w:rsid w:val="7C621B6F"/>
    <w:rsid w:val="7C6C198F"/>
    <w:rsid w:val="7C7722FB"/>
    <w:rsid w:val="7C7C50AF"/>
    <w:rsid w:val="7C80044E"/>
    <w:rsid w:val="7C8E1872"/>
    <w:rsid w:val="7C920E61"/>
    <w:rsid w:val="7C9339E2"/>
    <w:rsid w:val="7C951B34"/>
    <w:rsid w:val="7CAD4FBB"/>
    <w:rsid w:val="7CCD3937"/>
    <w:rsid w:val="7CD140B1"/>
    <w:rsid w:val="7CE54C4D"/>
    <w:rsid w:val="7CF35EFF"/>
    <w:rsid w:val="7CF8146F"/>
    <w:rsid w:val="7CF91FAF"/>
    <w:rsid w:val="7D052701"/>
    <w:rsid w:val="7D0C5A4B"/>
    <w:rsid w:val="7D192E0C"/>
    <w:rsid w:val="7D2863F0"/>
    <w:rsid w:val="7D315263"/>
    <w:rsid w:val="7D3410F8"/>
    <w:rsid w:val="7D494CE4"/>
    <w:rsid w:val="7D511DEB"/>
    <w:rsid w:val="7D570510"/>
    <w:rsid w:val="7D5E7E07"/>
    <w:rsid w:val="7D6855BC"/>
    <w:rsid w:val="7D6B6AB1"/>
    <w:rsid w:val="7D8C6BBD"/>
    <w:rsid w:val="7D955834"/>
    <w:rsid w:val="7D9E48EF"/>
    <w:rsid w:val="7DBC3708"/>
    <w:rsid w:val="7DBE7971"/>
    <w:rsid w:val="7DBF2C63"/>
    <w:rsid w:val="7DC46119"/>
    <w:rsid w:val="7DDD60D6"/>
    <w:rsid w:val="7DE2120F"/>
    <w:rsid w:val="7DE33377"/>
    <w:rsid w:val="7DEC36E9"/>
    <w:rsid w:val="7DF2712A"/>
    <w:rsid w:val="7E086AF2"/>
    <w:rsid w:val="7E1127F1"/>
    <w:rsid w:val="7E114137"/>
    <w:rsid w:val="7E1803F3"/>
    <w:rsid w:val="7E1C2F3A"/>
    <w:rsid w:val="7E1C57F1"/>
    <w:rsid w:val="7E223386"/>
    <w:rsid w:val="7E31018F"/>
    <w:rsid w:val="7E317BCD"/>
    <w:rsid w:val="7E3B52E7"/>
    <w:rsid w:val="7E414BDE"/>
    <w:rsid w:val="7E6C190B"/>
    <w:rsid w:val="7E745D91"/>
    <w:rsid w:val="7E8852D7"/>
    <w:rsid w:val="7E8B3085"/>
    <w:rsid w:val="7E8F081A"/>
    <w:rsid w:val="7E90249F"/>
    <w:rsid w:val="7E9E1B36"/>
    <w:rsid w:val="7EA72D5D"/>
    <w:rsid w:val="7EAF718C"/>
    <w:rsid w:val="7EB3446A"/>
    <w:rsid w:val="7EC51F0A"/>
    <w:rsid w:val="7EC64575"/>
    <w:rsid w:val="7EEC1DCB"/>
    <w:rsid w:val="7F0258D5"/>
    <w:rsid w:val="7F032C71"/>
    <w:rsid w:val="7F272E03"/>
    <w:rsid w:val="7F2F75B4"/>
    <w:rsid w:val="7F4C1B7F"/>
    <w:rsid w:val="7F5C2B3C"/>
    <w:rsid w:val="7F615417"/>
    <w:rsid w:val="7F65069A"/>
    <w:rsid w:val="7F654317"/>
    <w:rsid w:val="7F6D3D53"/>
    <w:rsid w:val="7F7840F3"/>
    <w:rsid w:val="7F7A41F5"/>
    <w:rsid w:val="7F7D125B"/>
    <w:rsid w:val="7F846955"/>
    <w:rsid w:val="7F941373"/>
    <w:rsid w:val="7FA36202"/>
    <w:rsid w:val="7FAC50B6"/>
    <w:rsid w:val="7FB03B0B"/>
    <w:rsid w:val="7FB169FB"/>
    <w:rsid w:val="7FDA2937"/>
    <w:rsid w:val="7FDE1422"/>
    <w:rsid w:val="7FDE5BD4"/>
    <w:rsid w:val="7FE662BA"/>
    <w:rsid w:val="7FE743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lang w:val="en-US" w:eastAsia="zh-CN" w:bidi="ar-SA"/>
    </w:rPr>
  </w:style>
  <w:style w:type="paragraph" w:styleId="3">
    <w:name w:val="heading 1"/>
    <w:basedOn w:val="1"/>
    <w:next w:val="1"/>
    <w:link w:val="59"/>
    <w:autoRedefine/>
    <w:qFormat/>
    <w:uiPriority w:val="9"/>
    <w:pPr>
      <w:keepNext/>
      <w:keepLines/>
      <w:spacing w:line="480" w:lineRule="auto"/>
      <w:outlineLvl w:val="0"/>
    </w:pPr>
    <w:rPr>
      <w:b/>
      <w:bCs/>
      <w:kern w:val="44"/>
      <w:sz w:val="24"/>
      <w:szCs w:val="44"/>
    </w:rPr>
  </w:style>
  <w:style w:type="paragraph" w:styleId="4">
    <w:name w:val="heading 2"/>
    <w:basedOn w:val="1"/>
    <w:next w:val="1"/>
    <w:autoRedefine/>
    <w:qFormat/>
    <w:uiPriority w:val="0"/>
    <w:pPr>
      <w:spacing w:before="0" w:beforeAutospacing="1" w:after="0" w:afterAutospacing="1"/>
      <w:jc w:val="left"/>
    </w:pPr>
    <w:rPr>
      <w:rFonts w:hint="eastAsia" w:ascii="宋体" w:hAnsi="宋体" w:eastAsia="宋体" w:cs="宋体"/>
      <w:b/>
      <w:color w:val="333333"/>
      <w:kern w:val="0"/>
      <w:sz w:val="31"/>
      <w:szCs w:val="31"/>
      <w:lang w:val="en-US" w:eastAsia="zh-CN"/>
    </w:rPr>
  </w:style>
  <w:style w:type="paragraph" w:styleId="5">
    <w:name w:val="heading 3"/>
    <w:basedOn w:val="1"/>
    <w:next w:val="1"/>
    <w:autoRedefine/>
    <w:qFormat/>
    <w:uiPriority w:val="9"/>
    <w:pPr>
      <w:widowControl/>
      <w:spacing w:before="100" w:beforeAutospacing="1" w:after="100" w:afterAutospacing="1"/>
      <w:jc w:val="left"/>
      <w:outlineLvl w:val="2"/>
    </w:pPr>
    <w:rPr>
      <w:rFonts w:ascii="宋体" w:hAnsi="宋体" w:cs="宋体"/>
      <w:b/>
      <w:bCs/>
      <w:kern w:val="0"/>
      <w:sz w:val="27"/>
      <w:szCs w:val="27"/>
    </w:rPr>
  </w:style>
  <w:style w:type="character" w:default="1" w:styleId="20">
    <w:name w:val="Default Paragraph Font"/>
    <w:link w:val="21"/>
    <w:autoRedefine/>
    <w:qFormat/>
    <w:uiPriority w:val="1"/>
    <w:rPr>
      <w:rFonts w:ascii="Verdana" w:hAnsi="Verdana" w:eastAsia="仿宋_GB2312"/>
      <w:kern w:val="0"/>
      <w:sz w:val="24"/>
      <w:lang w:eastAsia="en-US"/>
    </w:rPr>
  </w:style>
  <w:style w:type="table" w:default="1" w:styleId="18">
    <w:name w:val="Normal Table"/>
    <w:autoRedefine/>
    <w:qFormat/>
    <w:uiPriority w:val="99"/>
    <w:tblPr>
      <w:tblCellMar>
        <w:top w:w="0" w:type="dxa"/>
        <w:left w:w="108" w:type="dxa"/>
        <w:bottom w:w="0" w:type="dxa"/>
        <w:right w:w="108" w:type="dxa"/>
      </w:tblCellMar>
    </w:tblPr>
  </w:style>
  <w:style w:type="paragraph" w:customStyle="1" w:styleId="2">
    <w:name w:val="正文首行缩进 21"/>
    <w:next w:val="1"/>
    <w:qFormat/>
    <w:uiPriority w:val="0"/>
    <w:pPr>
      <w:ind w:firstLine="420" w:firstLineChars="200"/>
    </w:pPr>
    <w:rPr>
      <w:rFonts w:ascii="Times New Roman" w:hAnsi="Times New Roman" w:eastAsia="宋体" w:cs="Times New Roman"/>
      <w:sz w:val="21"/>
      <w:szCs w:val="21"/>
      <w:lang w:val="en-US" w:eastAsia="zh-CN" w:bidi="ar-SA"/>
    </w:rPr>
  </w:style>
  <w:style w:type="paragraph" w:styleId="6">
    <w:name w:val="Body Text"/>
    <w:basedOn w:val="1"/>
    <w:autoRedefine/>
    <w:qFormat/>
    <w:uiPriority w:val="0"/>
    <w:rPr>
      <w:rFonts w:eastAsia="仿宋_GB2312"/>
      <w:kern w:val="0"/>
      <w:sz w:val="28"/>
    </w:rPr>
  </w:style>
  <w:style w:type="paragraph" w:styleId="7">
    <w:name w:val="Body Text Indent"/>
    <w:basedOn w:val="1"/>
    <w:autoRedefine/>
    <w:qFormat/>
    <w:uiPriority w:val="99"/>
    <w:pPr>
      <w:tabs>
        <w:tab w:val="left" w:pos="945"/>
      </w:tabs>
      <w:ind w:left="630" w:firstLine="630"/>
    </w:pPr>
    <w:rPr>
      <w:sz w:val="28"/>
    </w:rPr>
  </w:style>
  <w:style w:type="paragraph" w:styleId="8">
    <w:name w:val="Plain Text"/>
    <w:basedOn w:val="1"/>
    <w:autoRedefine/>
    <w:unhideWhenUsed/>
    <w:qFormat/>
    <w:uiPriority w:val="0"/>
    <w:rPr>
      <w:rFonts w:ascii="宋体" w:hAnsi="Courier New" w:cs="Courier New"/>
      <w:szCs w:val="21"/>
    </w:rPr>
  </w:style>
  <w:style w:type="paragraph" w:styleId="9">
    <w:name w:val="Body Text Indent 2"/>
    <w:basedOn w:val="1"/>
    <w:next w:val="1"/>
    <w:autoRedefine/>
    <w:qFormat/>
    <w:uiPriority w:val="0"/>
    <w:pPr>
      <w:spacing w:after="120" w:line="480" w:lineRule="auto"/>
      <w:ind w:left="420" w:leftChars="200"/>
    </w:pPr>
  </w:style>
  <w:style w:type="paragraph" w:styleId="10">
    <w:name w:val="Balloon Text"/>
    <w:basedOn w:val="1"/>
    <w:link w:val="33"/>
    <w:autoRedefine/>
    <w:qFormat/>
    <w:uiPriority w:val="0"/>
    <w:rPr>
      <w:sz w:val="18"/>
      <w:szCs w:val="18"/>
    </w:rPr>
  </w:style>
  <w:style w:type="paragraph" w:styleId="11">
    <w:name w:val="footer"/>
    <w:basedOn w:val="1"/>
    <w:autoRedefine/>
    <w:qFormat/>
    <w:uiPriority w:val="0"/>
    <w:pPr>
      <w:tabs>
        <w:tab w:val="center" w:pos="4153"/>
        <w:tab w:val="right" w:pos="8306"/>
      </w:tabs>
      <w:snapToGrid w:val="0"/>
      <w:jc w:val="left"/>
    </w:pPr>
    <w:rPr>
      <w:sz w:val="18"/>
    </w:rPr>
  </w:style>
  <w:style w:type="paragraph" w:styleId="12">
    <w:name w:val="envelope return"/>
    <w:basedOn w:val="1"/>
    <w:autoRedefine/>
    <w:qFormat/>
    <w:uiPriority w:val="99"/>
    <w:pPr>
      <w:snapToGrid w:val="0"/>
    </w:pPr>
    <w:rPr>
      <w:rFonts w:ascii="Arial" w:hAnsi="Arial"/>
    </w:rPr>
  </w:style>
  <w:style w:type="paragraph" w:styleId="1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4">
    <w:name w:val="Normal (Web)"/>
    <w:basedOn w:val="1"/>
    <w:autoRedefine/>
    <w:qFormat/>
    <w:uiPriority w:val="99"/>
    <w:pPr>
      <w:spacing w:before="100" w:beforeAutospacing="1" w:after="100" w:afterAutospacing="1"/>
      <w:jc w:val="left"/>
    </w:pPr>
    <w:rPr>
      <w:kern w:val="0"/>
      <w:sz w:val="24"/>
    </w:rPr>
  </w:style>
  <w:style w:type="paragraph" w:styleId="15">
    <w:name w:val="Title"/>
    <w:basedOn w:val="1"/>
    <w:next w:val="16"/>
    <w:autoRedefine/>
    <w:qFormat/>
    <w:uiPriority w:val="0"/>
    <w:pPr>
      <w:spacing w:before="240" w:after="60"/>
      <w:jc w:val="center"/>
      <w:outlineLvl w:val="0"/>
    </w:pPr>
    <w:rPr>
      <w:rFonts w:ascii="Arial" w:hAnsi="Arial" w:eastAsia="黑体"/>
      <w:bCs/>
      <w:kern w:val="0"/>
      <w:sz w:val="36"/>
      <w:szCs w:val="32"/>
    </w:rPr>
  </w:style>
  <w:style w:type="paragraph" w:customStyle="1" w:styleId="16">
    <w:name w:val="报告正文"/>
    <w:basedOn w:val="1"/>
    <w:autoRedefine/>
    <w:qFormat/>
    <w:uiPriority w:val="0"/>
    <w:pPr>
      <w:tabs>
        <w:tab w:val="left" w:pos="510"/>
      </w:tabs>
      <w:wordWrap/>
      <w:spacing w:before="50" w:line="360" w:lineRule="auto"/>
      <w:ind w:firstLine="540"/>
    </w:pPr>
    <w:rPr>
      <w:rFonts w:ascii="Times New Roman" w:hAnsi="Times New Roman"/>
      <w:sz w:val="21"/>
    </w:rPr>
  </w:style>
  <w:style w:type="paragraph" w:styleId="17">
    <w:name w:val="Body Text First Indent 2"/>
    <w:basedOn w:val="7"/>
    <w:next w:val="1"/>
    <w:autoRedefine/>
    <w:qFormat/>
    <w:uiPriority w:val="0"/>
    <w:pPr>
      <w:ind w:left="420" w:firstLine="420" w:firstLineChars="200"/>
    </w:pPr>
  </w:style>
  <w:style w:type="table" w:styleId="19">
    <w:name w:val="Table Grid"/>
    <w:basedOn w:val="18"/>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1">
    <w:name w:val=" Char"/>
    <w:basedOn w:val="1"/>
    <w:link w:val="20"/>
    <w:autoRedefine/>
    <w:qFormat/>
    <w:uiPriority w:val="0"/>
    <w:pPr>
      <w:widowControl/>
      <w:adjustRightInd w:val="0"/>
      <w:spacing w:after="160" w:line="240" w:lineRule="exact"/>
      <w:jc w:val="left"/>
      <w:textAlignment w:val="baseline"/>
    </w:pPr>
    <w:rPr>
      <w:rFonts w:ascii="Verdana" w:hAnsi="Verdana" w:eastAsia="仿宋_GB2312"/>
      <w:kern w:val="0"/>
      <w:sz w:val="24"/>
      <w:lang w:eastAsia="en-US"/>
    </w:rPr>
  </w:style>
  <w:style w:type="character" w:styleId="22">
    <w:name w:val="Strong"/>
    <w:basedOn w:val="20"/>
    <w:autoRedefine/>
    <w:qFormat/>
    <w:uiPriority w:val="0"/>
    <w:rPr>
      <w:rFonts w:hint="default" w:ascii="baikeFont_layout" w:hAnsi="baikeFont_layout" w:eastAsia="baikeFont_layout" w:cs="baikeFont_layout"/>
      <w:b/>
    </w:rPr>
  </w:style>
  <w:style w:type="character" w:styleId="23">
    <w:name w:val="FollowedHyperlink"/>
    <w:basedOn w:val="20"/>
    <w:autoRedefine/>
    <w:qFormat/>
    <w:uiPriority w:val="0"/>
    <w:rPr>
      <w:color w:val="337AB7"/>
      <w:u w:val="none"/>
    </w:rPr>
  </w:style>
  <w:style w:type="character" w:styleId="24">
    <w:name w:val="Emphasis"/>
    <w:basedOn w:val="20"/>
    <w:autoRedefine/>
    <w:qFormat/>
    <w:uiPriority w:val="0"/>
  </w:style>
  <w:style w:type="character" w:styleId="25">
    <w:name w:val="HTML Definition"/>
    <w:basedOn w:val="20"/>
    <w:autoRedefine/>
    <w:qFormat/>
    <w:uiPriority w:val="0"/>
  </w:style>
  <w:style w:type="character" w:styleId="26">
    <w:name w:val="HTML Variable"/>
    <w:basedOn w:val="20"/>
    <w:autoRedefine/>
    <w:qFormat/>
    <w:uiPriority w:val="0"/>
  </w:style>
  <w:style w:type="character" w:styleId="27">
    <w:name w:val="Hyperlink"/>
    <w:basedOn w:val="20"/>
    <w:autoRedefine/>
    <w:qFormat/>
    <w:uiPriority w:val="0"/>
    <w:rPr>
      <w:color w:val="337AB7"/>
      <w:u w:val="none"/>
    </w:rPr>
  </w:style>
  <w:style w:type="character" w:styleId="28">
    <w:name w:val="HTML Code"/>
    <w:basedOn w:val="20"/>
    <w:autoRedefine/>
    <w:qFormat/>
    <w:uiPriority w:val="0"/>
    <w:rPr>
      <w:rFonts w:ascii="Consolas" w:hAnsi="Consolas" w:eastAsia="Consolas" w:cs="Consolas"/>
      <w:color w:val="C7254E"/>
      <w:sz w:val="21"/>
      <w:szCs w:val="21"/>
      <w:shd w:val="clear" w:color="auto" w:fill="F9F2F4"/>
    </w:rPr>
  </w:style>
  <w:style w:type="character" w:styleId="29">
    <w:name w:val="HTML Cite"/>
    <w:basedOn w:val="20"/>
    <w:autoRedefine/>
    <w:qFormat/>
    <w:uiPriority w:val="0"/>
  </w:style>
  <w:style w:type="character" w:styleId="30">
    <w:name w:val="HTML Keyboard"/>
    <w:basedOn w:val="20"/>
    <w:autoRedefine/>
    <w:qFormat/>
    <w:uiPriority w:val="0"/>
    <w:rPr>
      <w:rFonts w:hint="default" w:ascii="Consolas" w:hAnsi="Consolas" w:eastAsia="Consolas" w:cs="Consolas"/>
      <w:color w:val="FFFFFF"/>
      <w:sz w:val="21"/>
      <w:szCs w:val="21"/>
      <w:shd w:val="clear" w:color="auto" w:fill="333333"/>
    </w:rPr>
  </w:style>
  <w:style w:type="character" w:styleId="31">
    <w:name w:val="HTML Sample"/>
    <w:basedOn w:val="20"/>
    <w:autoRedefine/>
    <w:qFormat/>
    <w:uiPriority w:val="0"/>
    <w:rPr>
      <w:rFonts w:hint="default" w:ascii="Consolas" w:hAnsi="Consolas" w:eastAsia="Consolas" w:cs="Consolas"/>
      <w:sz w:val="21"/>
      <w:szCs w:val="21"/>
    </w:rPr>
  </w:style>
  <w:style w:type="paragraph" w:customStyle="1" w:styleId="32">
    <w:name w:val="Default"/>
    <w:autoRedefine/>
    <w:qFormat/>
    <w:uiPriority w:val="0"/>
    <w:pPr>
      <w:widowControl w:val="0"/>
      <w:autoSpaceDE w:val="0"/>
      <w:autoSpaceDN w:val="0"/>
      <w:adjustRightInd w:val="0"/>
    </w:pPr>
    <w:rPr>
      <w:rFonts w:ascii="Arial Unicode MS" w:hAnsi="Calibri" w:eastAsia="Arial Unicode MS" w:cs="Arial Unicode MS"/>
      <w:color w:val="000000"/>
      <w:sz w:val="24"/>
      <w:szCs w:val="24"/>
      <w:lang w:val="en-US" w:eastAsia="zh-CN" w:bidi="ar-SA"/>
    </w:rPr>
  </w:style>
  <w:style w:type="character" w:customStyle="1" w:styleId="33">
    <w:name w:val="批注框文本 Char"/>
    <w:basedOn w:val="20"/>
    <w:link w:val="10"/>
    <w:autoRedefine/>
    <w:qFormat/>
    <w:uiPriority w:val="0"/>
    <w:rPr>
      <w:rFonts w:ascii="Calibri" w:hAnsi="Calibri"/>
      <w:kern w:val="2"/>
      <w:sz w:val="18"/>
      <w:szCs w:val="18"/>
    </w:rPr>
  </w:style>
  <w:style w:type="character" w:customStyle="1" w:styleId="34">
    <w:name w:val="15"/>
    <w:basedOn w:val="20"/>
    <w:autoRedefine/>
    <w:qFormat/>
    <w:uiPriority w:val="0"/>
    <w:rPr>
      <w:rFonts w:hint="default" w:ascii="Times New Roman" w:hAnsi="Times New Roman" w:cs="Times New Roman"/>
    </w:rPr>
  </w:style>
  <w:style w:type="character" w:customStyle="1" w:styleId="35">
    <w:name w:val="fontstrikethrough"/>
    <w:basedOn w:val="20"/>
    <w:autoRedefine/>
    <w:qFormat/>
    <w:uiPriority w:val="0"/>
    <w:rPr>
      <w:strike/>
    </w:rPr>
  </w:style>
  <w:style w:type="character" w:customStyle="1" w:styleId="36">
    <w:name w:val="fontborder"/>
    <w:basedOn w:val="20"/>
    <w:autoRedefine/>
    <w:qFormat/>
    <w:uiPriority w:val="0"/>
    <w:rPr>
      <w:bdr w:val="single" w:color="000000" w:sz="6" w:space="0"/>
    </w:rPr>
  </w:style>
  <w:style w:type="paragraph" w:customStyle="1" w:styleId="37">
    <w:name w:val="lemmawgt-lemmatitle-title"/>
    <w:basedOn w:val="1"/>
    <w:autoRedefine/>
    <w:qFormat/>
    <w:uiPriority w:val="0"/>
    <w:pPr>
      <w:spacing w:before="0" w:beforeAutospacing="0" w:after="75" w:afterAutospacing="0" w:line="585" w:lineRule="atLeast"/>
      <w:ind w:left="0" w:right="0"/>
      <w:jc w:val="left"/>
    </w:pPr>
    <w:rPr>
      <w:kern w:val="0"/>
      <w:lang w:val="en-US" w:eastAsia="zh-CN"/>
    </w:rPr>
  </w:style>
  <w:style w:type="character" w:customStyle="1" w:styleId="38">
    <w:name w:val="lemmawgt-lemmatitle-title1"/>
    <w:basedOn w:val="20"/>
    <w:autoRedefine/>
    <w:qFormat/>
    <w:uiPriority w:val="0"/>
  </w:style>
  <w:style w:type="paragraph" w:customStyle="1" w:styleId="39">
    <w:name w:val="p0"/>
    <w:basedOn w:val="1"/>
    <w:autoRedefine/>
    <w:qFormat/>
    <w:uiPriority w:val="0"/>
    <w:pPr>
      <w:widowControl/>
    </w:pPr>
    <w:rPr>
      <w:kern w:val="0"/>
      <w:szCs w:val="21"/>
    </w:rPr>
  </w:style>
  <w:style w:type="paragraph" w:styleId="40">
    <w:name w:val="List Paragraph"/>
    <w:basedOn w:val="1"/>
    <w:autoRedefine/>
    <w:qFormat/>
    <w:uiPriority w:val="34"/>
    <w:pPr>
      <w:ind w:firstLine="420" w:firstLineChars="200"/>
    </w:pPr>
  </w:style>
  <w:style w:type="paragraph" w:customStyle="1" w:styleId="41">
    <w:name w:val="样式 标题 1 + 居中"/>
    <w:basedOn w:val="3"/>
    <w:autoRedefine/>
    <w:qFormat/>
    <w:uiPriority w:val="0"/>
    <w:pPr>
      <w:spacing w:line="240" w:lineRule="auto"/>
      <w:jc w:val="center"/>
    </w:pPr>
    <w:rPr>
      <w:rFonts w:cs="宋体"/>
      <w:szCs w:val="20"/>
    </w:rPr>
  </w:style>
  <w:style w:type="paragraph" w:customStyle="1" w:styleId="42">
    <w:name w:val="BodyTextIndent2"/>
    <w:next w:val="1"/>
    <w:autoRedefine/>
    <w:qFormat/>
    <w:uiPriority w:val="0"/>
    <w:pPr>
      <w:widowControl w:val="0"/>
      <w:spacing w:line="560" w:lineRule="exact"/>
      <w:ind w:firstLine="640" w:firstLineChars="200"/>
      <w:jc w:val="both"/>
      <w:textAlignment w:val="baseline"/>
    </w:pPr>
    <w:rPr>
      <w:rFonts w:ascii="Calibri" w:hAnsi="Calibri" w:eastAsia="黑体" w:cs="Times New Roman"/>
      <w:kern w:val="2"/>
      <w:sz w:val="32"/>
      <w:szCs w:val="24"/>
      <w:lang w:val="en-US" w:eastAsia="zh-CN" w:bidi="ar-SA"/>
    </w:rPr>
  </w:style>
  <w:style w:type="character" w:customStyle="1" w:styleId="43">
    <w:name w:val="NormalCharacter"/>
    <w:autoRedefine/>
    <w:qFormat/>
    <w:uiPriority w:val="0"/>
    <w:rPr>
      <w:rFonts w:ascii="Calibri" w:hAnsi="Calibri" w:eastAsia="宋体" w:cs="Times New Roman"/>
      <w:kern w:val="2"/>
      <w:sz w:val="21"/>
      <w:lang w:val="en-US" w:eastAsia="zh-CN"/>
    </w:rPr>
  </w:style>
  <w:style w:type="character" w:customStyle="1" w:styleId="44">
    <w:name w:val="16"/>
    <w:basedOn w:val="20"/>
    <w:autoRedefine/>
    <w:qFormat/>
    <w:uiPriority w:val="0"/>
    <w:rPr>
      <w:rFonts w:hint="default" w:ascii="Times New Roman" w:hAnsi="Times New Roman" w:eastAsia="仿宋_GB2312" w:cs="Times New Roman"/>
      <w:sz w:val="24"/>
      <w:szCs w:val="24"/>
    </w:rPr>
  </w:style>
  <w:style w:type="paragraph" w:customStyle="1" w:styleId="45">
    <w:name w:val="Char"/>
    <w:basedOn w:val="1"/>
    <w:autoRedefine/>
    <w:qFormat/>
    <w:uiPriority w:val="0"/>
    <w:pPr>
      <w:spacing w:before="100" w:beforeLines="0" w:beforeAutospacing="1" w:after="100" w:afterLines="0" w:afterAutospacing="1"/>
    </w:pPr>
  </w:style>
  <w:style w:type="character" w:customStyle="1" w:styleId="46">
    <w:name w:val="hover"/>
    <w:basedOn w:val="20"/>
    <w:autoRedefine/>
    <w:qFormat/>
    <w:uiPriority w:val="0"/>
    <w:rPr>
      <w:color w:val="FFFFFF"/>
      <w:shd w:val="clear" w:fill="F28491"/>
    </w:rPr>
  </w:style>
  <w:style w:type="character" w:customStyle="1" w:styleId="47">
    <w:name w:val="hover1"/>
    <w:basedOn w:val="20"/>
    <w:autoRedefine/>
    <w:qFormat/>
    <w:uiPriority w:val="0"/>
    <w:rPr>
      <w:color w:val="FFFFFF"/>
      <w:shd w:val="clear" w:fill="F28491"/>
    </w:rPr>
  </w:style>
  <w:style w:type="character" w:customStyle="1" w:styleId="48">
    <w:name w:val="layui-layer-tabnow"/>
    <w:basedOn w:val="20"/>
    <w:autoRedefine/>
    <w:qFormat/>
    <w:uiPriority w:val="0"/>
    <w:rPr>
      <w:bdr w:val="single" w:color="CCCCCC" w:sz="6" w:space="0"/>
      <w:shd w:val="clear" w:fill="FFFFFF"/>
    </w:rPr>
  </w:style>
  <w:style w:type="character" w:customStyle="1" w:styleId="49">
    <w:name w:val="first-child"/>
    <w:basedOn w:val="20"/>
    <w:autoRedefine/>
    <w:qFormat/>
    <w:uiPriority w:val="0"/>
  </w:style>
  <w:style w:type="character" w:customStyle="1" w:styleId="50">
    <w:name w:val="hover19"/>
    <w:basedOn w:val="20"/>
    <w:autoRedefine/>
    <w:qFormat/>
    <w:uiPriority w:val="0"/>
    <w:rPr>
      <w:color w:val="FFFFFF"/>
      <w:shd w:val="clear" w:fill="F28491"/>
    </w:rPr>
  </w:style>
  <w:style w:type="character" w:customStyle="1" w:styleId="51">
    <w:name w:val="hover20"/>
    <w:basedOn w:val="20"/>
    <w:autoRedefine/>
    <w:qFormat/>
    <w:uiPriority w:val="0"/>
    <w:rPr>
      <w:color w:val="FFFFFF"/>
      <w:shd w:val="clear" w:fill="F28491"/>
    </w:rPr>
  </w:style>
  <w:style w:type="character" w:customStyle="1" w:styleId="52">
    <w:name w:val="calendar-head__next-year-btn"/>
    <w:basedOn w:val="20"/>
    <w:autoRedefine/>
    <w:qFormat/>
    <w:uiPriority w:val="0"/>
  </w:style>
  <w:style w:type="character" w:customStyle="1" w:styleId="53">
    <w:name w:val="calendar-head__next-range-btn"/>
    <w:basedOn w:val="20"/>
    <w:autoRedefine/>
    <w:qFormat/>
    <w:uiPriority w:val="0"/>
    <w:rPr>
      <w:vanish/>
    </w:rPr>
  </w:style>
  <w:style w:type="character" w:customStyle="1" w:styleId="54">
    <w:name w:val="calendar-head__next-month-btn"/>
    <w:basedOn w:val="20"/>
    <w:autoRedefine/>
    <w:qFormat/>
    <w:uiPriority w:val="0"/>
  </w:style>
  <w:style w:type="character" w:customStyle="1" w:styleId="55">
    <w:name w:val="active"/>
    <w:basedOn w:val="20"/>
    <w:autoRedefine/>
    <w:qFormat/>
    <w:uiPriority w:val="0"/>
    <w:rPr>
      <w:color w:val="333333"/>
    </w:rPr>
  </w:style>
  <w:style w:type="character" w:customStyle="1" w:styleId="56">
    <w:name w:val="calendar-head__text-display"/>
    <w:basedOn w:val="20"/>
    <w:autoRedefine/>
    <w:qFormat/>
    <w:uiPriority w:val="0"/>
    <w:rPr>
      <w:vanish/>
    </w:rPr>
  </w:style>
  <w:style w:type="character" w:customStyle="1" w:styleId="57">
    <w:name w:val="calendar-head__year-range"/>
    <w:basedOn w:val="20"/>
    <w:autoRedefine/>
    <w:qFormat/>
    <w:uiPriority w:val="0"/>
    <w:rPr>
      <w:vanish/>
    </w:rPr>
  </w:style>
  <w:style w:type="character" w:customStyle="1" w:styleId="58">
    <w:name w:val="calendar-head__prev-range-btn"/>
    <w:basedOn w:val="20"/>
    <w:autoRedefine/>
    <w:qFormat/>
    <w:uiPriority w:val="0"/>
    <w:rPr>
      <w:vanish/>
    </w:rPr>
  </w:style>
  <w:style w:type="character" w:customStyle="1" w:styleId="59">
    <w:name w:val="标题 1 Char"/>
    <w:link w:val="3"/>
    <w:autoRedefine/>
    <w:qFormat/>
    <w:uiPriority w:val="0"/>
    <w:rPr>
      <w:b/>
      <w:bCs/>
      <w:kern w:val="44"/>
      <w:sz w:val="24"/>
      <w:szCs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5A1C563-090F-4C9F-B1B1-6112D9DBA08C}">
  <ds:schemaRefs/>
</ds:datastoreItem>
</file>

<file path=docProps/app.xml><?xml version="1.0" encoding="utf-8"?>
<Properties xmlns="http://schemas.openxmlformats.org/officeDocument/2006/extended-properties" xmlns:vt="http://schemas.openxmlformats.org/officeDocument/2006/docPropsVTypes">
  <Template>Normal</Template>
  <Pages>5</Pages>
  <Words>1532</Words>
  <Characters>1572</Characters>
  <Paragraphs>105</Paragraphs>
  <TotalTime>6</TotalTime>
  <ScaleCrop>false</ScaleCrop>
  <LinksUpToDate>false</LinksUpToDate>
  <CharactersWithSpaces>1576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2020-08-07T01:55:00Z</dcterms:created>
  <dc:creator>Administrator</dc:creator>
  <cp:lastModifiedBy>铁锐</cp:lastModifiedBy>
  <cp:lastPrinted>2025-05-21T09:24:00Z</cp:lastPrinted>
  <dcterms:modified xsi:type="dcterms:W3CDTF">2025-11-11T03:44:47Z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SaveFontToCloudKey">
    <vt:lpwstr>0_embed</vt:lpwstr>
  </property>
  <property fmtid="{D5CDD505-2E9C-101B-9397-08002B2CF9AE}" pid="4" name="ICV">
    <vt:lpwstr>4126E7B8B8AA4C36B21210A353470713_13</vt:lpwstr>
  </property>
  <property fmtid="{D5CDD505-2E9C-101B-9397-08002B2CF9AE}" pid="5" name="KSOTemplateDocerSaveRecord">
    <vt:lpwstr>eyJoZGlkIjoiMGQyZWI5MWUxOGQ1NWRhOTFmOWIyNTA2YzA5NDdmYWQiLCJ1c2VySWQiOiIzNDk1NDUxNjIifQ==</vt:lpwstr>
  </property>
</Properties>
</file>